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356D" w14:textId="5E139B1D" w:rsidR="004A1253" w:rsidRDefault="00B96A2C" w:rsidP="00785CD3">
      <w:pPr>
        <w:jc w:val="center"/>
        <w:rPr>
          <w:b/>
          <w:bCs/>
        </w:rPr>
      </w:pPr>
      <w:r w:rsidRPr="00D4064C">
        <w:rPr>
          <w:b/>
          <w:bCs/>
        </w:rPr>
        <w:t>Reflective Training</w:t>
      </w:r>
    </w:p>
    <w:p w14:paraId="4E2AB0C1" w14:textId="4C152192" w:rsidR="00785CD3" w:rsidRPr="00785CD3" w:rsidRDefault="003858AF" w:rsidP="00785CD3">
      <w:pPr>
        <w:jc w:val="center"/>
        <w:rPr>
          <w:b/>
          <w:bCs/>
          <w:sz w:val="32"/>
          <w:szCs w:val="32"/>
        </w:rPr>
      </w:pPr>
      <w:r>
        <w:rPr>
          <w:b/>
          <w:bCs/>
          <w:sz w:val="32"/>
          <w:szCs w:val="32"/>
        </w:rPr>
        <w:t>Reflective Psychotherapy</w:t>
      </w:r>
    </w:p>
    <w:p w14:paraId="50FDC7E4" w14:textId="57D674DF" w:rsidR="00B96A2C" w:rsidRPr="00D4064C" w:rsidRDefault="00B96A2C" w:rsidP="00785CD3">
      <w:pPr>
        <w:jc w:val="center"/>
        <w:rPr>
          <w:b/>
          <w:bCs/>
        </w:rPr>
      </w:pPr>
      <w:r w:rsidRPr="00D4064C">
        <w:rPr>
          <w:b/>
          <w:bCs/>
        </w:rPr>
        <w:t xml:space="preserve">Curriculum </w:t>
      </w:r>
      <w:r w:rsidR="00F40F15">
        <w:rPr>
          <w:b/>
          <w:bCs/>
        </w:rPr>
        <w:t>Spring 2023</w:t>
      </w:r>
    </w:p>
    <w:p w14:paraId="3545A2C8" w14:textId="60826EBB" w:rsidR="00B96A2C" w:rsidRDefault="00B96A2C" w:rsidP="00B96A2C">
      <w:pPr>
        <w:jc w:val="center"/>
      </w:pPr>
    </w:p>
    <w:p w14:paraId="06DEEE5A" w14:textId="77777777" w:rsidR="00DF6898" w:rsidRDefault="00DF6898" w:rsidP="00B96A2C">
      <w:pPr>
        <w:jc w:val="center"/>
      </w:pPr>
    </w:p>
    <w:p w14:paraId="594E7882" w14:textId="12F131F4" w:rsidR="00F40F15" w:rsidRDefault="00F40F15" w:rsidP="00F40F15">
      <w:r>
        <w:t>One course of R</w:t>
      </w:r>
      <w:r w:rsidR="003858AF">
        <w:t>eflective Training</w:t>
      </w:r>
      <w:r>
        <w:t xml:space="preserve"> consists of 12 hours, made up of nine 1.25-hour cycles. Each of your cycles includes three activities that </w:t>
      </w:r>
      <w:r w:rsidR="003858AF">
        <w:t xml:space="preserve">each </w:t>
      </w:r>
      <w:r>
        <w:t>take</w:t>
      </w:r>
      <w:r w:rsidR="003858AF">
        <w:t>s</w:t>
      </w:r>
      <w:r>
        <w:t xml:space="preserve"> 30 min or less </w:t>
      </w:r>
      <w:r w:rsidR="003858AF">
        <w:t>to complete</w:t>
      </w:r>
      <w:r>
        <w:t>: Practice (roleplay or exercise), Feedback and Integration. So, your completed course consists of nine practice activities, nine feedback forms, and nine integration sessions. You have flexibility in how and when you complete these.</w:t>
      </w:r>
    </w:p>
    <w:p w14:paraId="327209D7" w14:textId="77777777" w:rsidR="00F40F15" w:rsidRDefault="00F40F15" w:rsidP="00F40F15"/>
    <w:p w14:paraId="5BF0452F" w14:textId="77777777" w:rsidR="00F40F15" w:rsidRDefault="00F40F15" w:rsidP="00F40F15">
      <w:r>
        <w:t>These are the practice requirements:</w:t>
      </w:r>
    </w:p>
    <w:p w14:paraId="2B9B123D" w14:textId="77777777" w:rsidR="00F40F15" w:rsidRDefault="00F40F15" w:rsidP="00F40F15"/>
    <w:p w14:paraId="771772CB" w14:textId="6AE65D23" w:rsidR="00F40F15" w:rsidRDefault="00F40F15" w:rsidP="00F40F15">
      <w:pPr>
        <w:pStyle w:val="ListParagraph"/>
        <w:numPr>
          <w:ilvl w:val="0"/>
          <w:numId w:val="1"/>
        </w:numPr>
      </w:pPr>
      <w:r>
        <w:t>Practice and Integration activities are completed with at least one other co-learner and/or facilitator (Stephanie</w:t>
      </w:r>
      <w:r w:rsidR="003858AF">
        <w:t xml:space="preserve"> Mitchell,</w:t>
      </w:r>
      <w:r>
        <w:t xml:space="preserve"> Dave</w:t>
      </w:r>
      <w:r w:rsidR="003858AF">
        <w:t xml:space="preserve"> </w:t>
      </w:r>
      <w:proofErr w:type="gramStart"/>
      <w:r w:rsidR="003858AF">
        <w:t>Roberts</w:t>
      </w:r>
      <w:proofErr w:type="gramEnd"/>
      <w:r w:rsidR="003858AF">
        <w:t xml:space="preserve"> or Danielle Hoard</w:t>
      </w:r>
      <w:r>
        <w:t>).</w:t>
      </w:r>
    </w:p>
    <w:p w14:paraId="599BBE45" w14:textId="77777777" w:rsidR="00F40F15" w:rsidRDefault="00F40F15" w:rsidP="00F40F15">
      <w:pPr>
        <w:pStyle w:val="ListParagraph"/>
        <w:numPr>
          <w:ilvl w:val="0"/>
          <w:numId w:val="1"/>
        </w:numPr>
      </w:pPr>
      <w:r>
        <w:t>At least four (4) of your practice activities are roleplays.</w:t>
      </w:r>
    </w:p>
    <w:p w14:paraId="46DF45E4" w14:textId="77777777" w:rsidR="00F40F15" w:rsidRDefault="00F40F15" w:rsidP="00F40F15">
      <w:pPr>
        <w:pStyle w:val="ListParagraph"/>
        <w:numPr>
          <w:ilvl w:val="0"/>
          <w:numId w:val="1"/>
        </w:numPr>
      </w:pPr>
      <w:r>
        <w:t xml:space="preserve">Practice exercises are drawn from the document, </w:t>
      </w:r>
      <w:r>
        <w:rPr>
          <w:i/>
          <w:iCs/>
        </w:rPr>
        <w:t>RT Practice Exercises</w:t>
      </w:r>
      <w:r>
        <w:t xml:space="preserve"> (in the </w:t>
      </w:r>
      <w:r>
        <w:rPr>
          <w:i/>
          <w:iCs/>
        </w:rPr>
        <w:t>Information</w:t>
      </w:r>
      <w:r>
        <w:t xml:space="preserve"> section of the website).</w:t>
      </w:r>
    </w:p>
    <w:p w14:paraId="7E891A16" w14:textId="77777777" w:rsidR="00F40F15" w:rsidRDefault="00F40F15" w:rsidP="00F40F15">
      <w:pPr>
        <w:pStyle w:val="ListParagraph"/>
        <w:numPr>
          <w:ilvl w:val="0"/>
          <w:numId w:val="1"/>
        </w:numPr>
      </w:pPr>
      <w:r>
        <w:t>In Cycle 1, you complete a “baseline” roleplay with a facilitator, and in Cycle 9 you complete a final roleplay with a facilitator.</w:t>
      </w:r>
    </w:p>
    <w:p w14:paraId="6CBAAB29" w14:textId="77777777" w:rsidR="00F40F15" w:rsidRDefault="00F40F15" w:rsidP="00F40F15">
      <w:pPr>
        <w:pStyle w:val="ListParagraph"/>
        <w:numPr>
          <w:ilvl w:val="0"/>
          <w:numId w:val="1"/>
        </w:numPr>
      </w:pPr>
      <w:r>
        <w:t xml:space="preserve">Your first and last Feedback Forms are completed based on Standard Video #1 and Standard Video #2, which your facilitator gives to you. </w:t>
      </w:r>
    </w:p>
    <w:p w14:paraId="504536C2" w14:textId="77777777" w:rsidR="00F40F15" w:rsidRDefault="00F40F15" w:rsidP="00F40F15"/>
    <w:p w14:paraId="0A529BDA" w14:textId="77777777" w:rsidR="00F40F15" w:rsidRDefault="00F40F15" w:rsidP="00F40F15">
      <w:r>
        <w:t xml:space="preserve">These requirements are noted </w:t>
      </w:r>
      <w:r>
        <w:rPr>
          <w:b/>
          <w:bCs/>
        </w:rPr>
        <w:t xml:space="preserve">in bold </w:t>
      </w:r>
      <w:r>
        <w:t xml:space="preserve">in the table below. </w:t>
      </w:r>
    </w:p>
    <w:p w14:paraId="1E31B8D6" w14:textId="77777777" w:rsidR="00F40F15" w:rsidRDefault="00F40F15" w:rsidP="00F40F15"/>
    <w:p w14:paraId="748CBDE2" w14:textId="77777777" w:rsidR="00F40F15" w:rsidRDefault="00F40F15" w:rsidP="00F40F15">
      <w:r>
        <w:t xml:space="preserve">The table below is a </w:t>
      </w:r>
      <w:r w:rsidRPr="00EE29B4">
        <w:rPr>
          <w:u w:val="single"/>
        </w:rPr>
        <w:t>suggested</w:t>
      </w:r>
      <w:r>
        <w:rPr>
          <w:i/>
          <w:iCs/>
        </w:rPr>
        <w:t xml:space="preserve"> </w:t>
      </w:r>
      <w:r>
        <w:t>curriculum. Again, other than the requirements above, you can make decisions about what aspects of the method you want to focus on.</w:t>
      </w:r>
    </w:p>
    <w:p w14:paraId="565D86A1" w14:textId="77777777" w:rsidR="00F40F15" w:rsidRDefault="00F40F15" w:rsidP="00F40F15"/>
    <w:p w14:paraId="5D02AE52" w14:textId="77777777" w:rsidR="00F40F15" w:rsidRDefault="00F40F15" w:rsidP="00F40F15">
      <w:r w:rsidRPr="00752ABF">
        <w:rPr>
          <w:b/>
          <w:bCs/>
        </w:rPr>
        <w:t>In the table below</w:t>
      </w:r>
      <w:r>
        <w:t xml:space="preserve">, </w:t>
      </w:r>
    </w:p>
    <w:p w14:paraId="4AE665D7" w14:textId="77777777" w:rsidR="00F40F15" w:rsidRDefault="00F40F15" w:rsidP="00F40F15">
      <w:pPr>
        <w:ind w:left="720"/>
      </w:pPr>
      <w:r>
        <w:t xml:space="preserve">The </w:t>
      </w:r>
      <w:r>
        <w:rPr>
          <w:b/>
          <w:bCs/>
        </w:rPr>
        <w:t>Topic</w:t>
      </w:r>
      <w:r>
        <w:t xml:space="preserve"> column suggests a focus for each cycle to guide your training through a logical progression of content areas. </w:t>
      </w:r>
    </w:p>
    <w:p w14:paraId="03DDD216" w14:textId="77777777" w:rsidR="00F40F15" w:rsidRDefault="00F40F15" w:rsidP="00F40F15">
      <w:pPr>
        <w:ind w:left="720"/>
      </w:pPr>
    </w:p>
    <w:p w14:paraId="6FD13576" w14:textId="77777777" w:rsidR="00F40F15" w:rsidRDefault="00F40F15" w:rsidP="00F40F15">
      <w:pPr>
        <w:ind w:left="720"/>
      </w:pPr>
      <w:r>
        <w:t xml:space="preserve">The </w:t>
      </w:r>
      <w:r w:rsidRPr="00EE29B4">
        <w:rPr>
          <w:b/>
          <w:bCs/>
        </w:rPr>
        <w:t>Practice</w:t>
      </w:r>
      <w:r>
        <w:t xml:space="preserve"> column suggests </w:t>
      </w:r>
      <w:r w:rsidRPr="006B483C">
        <w:rPr>
          <w:b/>
          <w:bCs/>
        </w:rPr>
        <w:t>exercises</w:t>
      </w:r>
      <w:r>
        <w:t xml:space="preserve"> and </w:t>
      </w:r>
      <w:r w:rsidRPr="006B483C">
        <w:rPr>
          <w:b/>
          <w:bCs/>
        </w:rPr>
        <w:t>roleplays</w:t>
      </w:r>
      <w:r>
        <w:t xml:space="preserve"> that correspond with each topic area. Exercises are smaller, easier bites that can be used to build up to full, integrated roleplays. Exercises are listed by name, and can be found in the document, </w:t>
      </w:r>
      <w:r>
        <w:rPr>
          <w:i/>
          <w:iCs/>
        </w:rPr>
        <w:t>RT Practice Exercises</w:t>
      </w:r>
      <w:r>
        <w:t>.</w:t>
      </w:r>
      <w:r>
        <w:rPr>
          <w:i/>
          <w:iCs/>
        </w:rPr>
        <w:t xml:space="preserve"> </w:t>
      </w:r>
      <w:r>
        <w:t>Your first practice session is a roleplay with a facilitator so that they can walk you through the logistics and answer any questions. We will also use this as a sort of baseline measure of where you are at with your practice of these counseling techniques. The goal is not evaluative, but we do want to be able to give you information about any change over time in your objective use of skills.</w:t>
      </w:r>
    </w:p>
    <w:p w14:paraId="47FCD4CC" w14:textId="77777777" w:rsidR="00F40F15" w:rsidRDefault="00F40F15" w:rsidP="00F40F15">
      <w:pPr>
        <w:ind w:left="720" w:firstLine="720"/>
      </w:pPr>
    </w:p>
    <w:p w14:paraId="497C635C" w14:textId="3C8720D3" w:rsidR="00F40F15" w:rsidRDefault="00F40F15" w:rsidP="00F40F15">
      <w:pPr>
        <w:ind w:left="720"/>
      </w:pPr>
      <w:r>
        <w:t xml:space="preserve">The </w:t>
      </w:r>
      <w:r>
        <w:rPr>
          <w:b/>
          <w:bCs/>
        </w:rPr>
        <w:t xml:space="preserve">Feedback </w:t>
      </w:r>
      <w:r>
        <w:t xml:space="preserve">column notes that you are to complete your first Feedback Form on a Standard Video. </w:t>
      </w:r>
      <w:r w:rsidRPr="000609EC">
        <w:rPr>
          <w:highlight w:val="yellow"/>
        </w:rPr>
        <w:t xml:space="preserve">Be sure to get coaching from a facilitator or, at a minimum, review the guide at the bottom of the </w:t>
      </w:r>
      <w:r w:rsidRPr="000609EC">
        <w:rPr>
          <w:i/>
          <w:iCs/>
          <w:highlight w:val="yellow"/>
        </w:rPr>
        <w:t xml:space="preserve">Enter Feedback </w:t>
      </w:r>
      <w:r w:rsidRPr="000609EC">
        <w:rPr>
          <w:highlight w:val="yellow"/>
        </w:rPr>
        <w:t xml:space="preserve">link on the website, </w:t>
      </w:r>
      <w:r w:rsidRPr="000609EC">
        <w:rPr>
          <w:highlight w:val="yellow"/>
          <w:u w:val="single"/>
        </w:rPr>
        <w:t>before</w:t>
      </w:r>
      <w:r w:rsidRPr="000609EC">
        <w:rPr>
          <w:highlight w:val="yellow"/>
        </w:rPr>
        <w:t xml:space="preserve"> completing your first Feedback Form. </w:t>
      </w:r>
      <w:r w:rsidRPr="000609EC">
        <w:t>As</w:t>
      </w:r>
      <w:r>
        <w:t xml:space="preserve"> with roleplays, we use your first and last Feedback Forms to provide you with objective information on any change in your ability to recognize of counseling concepts.</w:t>
      </w:r>
    </w:p>
    <w:p w14:paraId="43FCA4AD" w14:textId="77777777" w:rsidR="00F40F15" w:rsidRDefault="00F40F15" w:rsidP="00F40F15">
      <w:pPr>
        <w:ind w:left="720"/>
      </w:pPr>
    </w:p>
    <w:p w14:paraId="4E465C09" w14:textId="77777777" w:rsidR="00F40F15" w:rsidRDefault="00F40F15" w:rsidP="00F40F15">
      <w:pPr>
        <w:ind w:left="720"/>
      </w:pPr>
      <w:r>
        <w:t xml:space="preserve">The </w:t>
      </w:r>
      <w:r>
        <w:rPr>
          <w:b/>
          <w:bCs/>
        </w:rPr>
        <w:t xml:space="preserve">Integration </w:t>
      </w:r>
      <w:r>
        <w:t xml:space="preserve">column suggests a range of activities to help you integrate Practice and Feedback activities with the conceptual foundations of this counseling approach. This includes review of </w:t>
      </w:r>
      <w:r>
        <w:lastRenderedPageBreak/>
        <w:t xml:space="preserve">concepts, discussion of feedback you have received on your roleplays, and coaching and supervision sessions on </w:t>
      </w:r>
      <w:r>
        <w:rPr>
          <w:i/>
          <w:iCs/>
        </w:rPr>
        <w:t xml:space="preserve">how </w:t>
      </w:r>
      <w:r>
        <w:t>to implement concepts behaviorally in practice. You have broad leeway in how to use Integration sessions. Just be sure that you do it WITH another person.</w:t>
      </w:r>
    </w:p>
    <w:p w14:paraId="0FB33861" w14:textId="77777777" w:rsidR="00EE29B4" w:rsidRDefault="00EE29B4" w:rsidP="00DF6898"/>
    <w:p w14:paraId="22C08BEA" w14:textId="4FC458FD" w:rsidR="00596C73" w:rsidRDefault="00596C73" w:rsidP="00DF6898"/>
    <w:tbl>
      <w:tblPr>
        <w:tblStyle w:val="TableGrid"/>
        <w:tblW w:w="0" w:type="auto"/>
        <w:tblLook w:val="04A0" w:firstRow="1" w:lastRow="0" w:firstColumn="1" w:lastColumn="0" w:noHBand="0" w:noVBand="1"/>
      </w:tblPr>
      <w:tblGrid>
        <w:gridCol w:w="737"/>
        <w:gridCol w:w="1868"/>
        <w:gridCol w:w="2070"/>
        <w:gridCol w:w="1800"/>
        <w:gridCol w:w="4072"/>
      </w:tblGrid>
      <w:tr w:rsidR="00DA0B89" w14:paraId="0F034CD5" w14:textId="6A68BDFD" w:rsidTr="00C40F48">
        <w:tc>
          <w:tcPr>
            <w:tcW w:w="737" w:type="dxa"/>
            <w:shd w:val="clear" w:color="auto" w:fill="BFBFBF" w:themeFill="background1" w:themeFillShade="BF"/>
          </w:tcPr>
          <w:p w14:paraId="3672B761" w14:textId="332B528B" w:rsidR="002D3CDB" w:rsidRPr="00596C73" w:rsidRDefault="002D3CDB" w:rsidP="00DF6898">
            <w:pPr>
              <w:rPr>
                <w:b/>
                <w:bCs/>
              </w:rPr>
            </w:pPr>
            <w:r>
              <w:rPr>
                <w:b/>
                <w:bCs/>
              </w:rPr>
              <w:t>Cycle</w:t>
            </w:r>
          </w:p>
        </w:tc>
        <w:tc>
          <w:tcPr>
            <w:tcW w:w="1868" w:type="dxa"/>
            <w:shd w:val="clear" w:color="auto" w:fill="BFBFBF" w:themeFill="background1" w:themeFillShade="BF"/>
          </w:tcPr>
          <w:p w14:paraId="69F1DF46" w14:textId="1979F7FF" w:rsidR="002D3CDB" w:rsidRPr="00596C73" w:rsidRDefault="002D3CDB" w:rsidP="00DF6898">
            <w:pPr>
              <w:rPr>
                <w:b/>
                <w:bCs/>
              </w:rPr>
            </w:pPr>
            <w:r>
              <w:rPr>
                <w:b/>
                <w:bCs/>
              </w:rPr>
              <w:t>Topic</w:t>
            </w:r>
          </w:p>
        </w:tc>
        <w:tc>
          <w:tcPr>
            <w:tcW w:w="2070" w:type="dxa"/>
            <w:shd w:val="clear" w:color="auto" w:fill="BFBFBF" w:themeFill="background1" w:themeFillShade="BF"/>
          </w:tcPr>
          <w:p w14:paraId="7F0F74DD" w14:textId="17D11134" w:rsidR="002D3CDB" w:rsidRPr="00E3675E" w:rsidRDefault="002D3CDB" w:rsidP="00DF6898">
            <w:r>
              <w:rPr>
                <w:b/>
                <w:bCs/>
              </w:rPr>
              <w:t>Practice</w:t>
            </w:r>
            <w:r w:rsidR="005F7F33">
              <w:rPr>
                <w:b/>
                <w:bCs/>
              </w:rPr>
              <w:t>*</w:t>
            </w:r>
          </w:p>
        </w:tc>
        <w:tc>
          <w:tcPr>
            <w:tcW w:w="1800" w:type="dxa"/>
            <w:shd w:val="clear" w:color="auto" w:fill="BFBFBF" w:themeFill="background1" w:themeFillShade="BF"/>
          </w:tcPr>
          <w:p w14:paraId="69255B06" w14:textId="67FA0E67" w:rsidR="002D3CDB" w:rsidRPr="00E3675E" w:rsidRDefault="002D3CDB" w:rsidP="00DF6898">
            <w:pPr>
              <w:rPr>
                <w:b/>
                <w:bCs/>
              </w:rPr>
            </w:pPr>
            <w:r>
              <w:rPr>
                <w:b/>
                <w:bCs/>
              </w:rPr>
              <w:t>Feedback</w:t>
            </w:r>
          </w:p>
        </w:tc>
        <w:tc>
          <w:tcPr>
            <w:tcW w:w="4072" w:type="dxa"/>
            <w:shd w:val="clear" w:color="auto" w:fill="BFBFBF" w:themeFill="background1" w:themeFillShade="BF"/>
          </w:tcPr>
          <w:p w14:paraId="4F4D7C1C" w14:textId="5EF47CF5" w:rsidR="002D3CDB" w:rsidRDefault="002D3CDB" w:rsidP="00DF6898">
            <w:pPr>
              <w:rPr>
                <w:b/>
                <w:bCs/>
              </w:rPr>
            </w:pPr>
            <w:r>
              <w:rPr>
                <w:b/>
                <w:bCs/>
              </w:rPr>
              <w:t>Integration</w:t>
            </w:r>
          </w:p>
        </w:tc>
      </w:tr>
      <w:tr w:rsidR="00DA0B89" w14:paraId="0DDE4AE0" w14:textId="6A9F18E8" w:rsidTr="00C15098">
        <w:tc>
          <w:tcPr>
            <w:tcW w:w="737" w:type="dxa"/>
            <w:vAlign w:val="center"/>
          </w:tcPr>
          <w:p w14:paraId="0CA73550" w14:textId="200A8034" w:rsidR="002D3CDB" w:rsidRPr="00B717EE" w:rsidRDefault="002D3CDB" w:rsidP="00B717EE">
            <w:pPr>
              <w:jc w:val="center"/>
              <w:rPr>
                <w:b/>
                <w:bCs/>
              </w:rPr>
            </w:pPr>
            <w:r w:rsidRPr="00B717EE">
              <w:rPr>
                <w:b/>
                <w:bCs/>
              </w:rPr>
              <w:t>1</w:t>
            </w:r>
          </w:p>
        </w:tc>
        <w:tc>
          <w:tcPr>
            <w:tcW w:w="1868" w:type="dxa"/>
            <w:vAlign w:val="center"/>
          </w:tcPr>
          <w:p w14:paraId="05B4FECE" w14:textId="22DD2CCB" w:rsidR="002D3CDB" w:rsidRDefault="002D3CDB" w:rsidP="00C15098">
            <w:r>
              <w:t>MI Spirit</w:t>
            </w:r>
          </w:p>
        </w:tc>
        <w:tc>
          <w:tcPr>
            <w:tcW w:w="2070" w:type="dxa"/>
            <w:vAlign w:val="center"/>
          </w:tcPr>
          <w:p w14:paraId="0B9FD5EB" w14:textId="42601CE4" w:rsidR="002D3CDB" w:rsidRPr="008F577B" w:rsidRDefault="008F577B" w:rsidP="00C15098">
            <w:pPr>
              <w:rPr>
                <w:b/>
                <w:bCs/>
              </w:rPr>
            </w:pPr>
            <w:r>
              <w:rPr>
                <w:b/>
                <w:bCs/>
              </w:rPr>
              <w:t>Roleplay with Facilitator</w:t>
            </w:r>
          </w:p>
        </w:tc>
        <w:tc>
          <w:tcPr>
            <w:tcW w:w="1800" w:type="dxa"/>
            <w:vAlign w:val="center"/>
          </w:tcPr>
          <w:p w14:paraId="041AC172" w14:textId="747A2AF6" w:rsidR="002D3CDB" w:rsidRPr="00A20AD1" w:rsidRDefault="003858AF" w:rsidP="00C15098">
            <w:pPr>
              <w:rPr>
                <w:b/>
                <w:bCs/>
              </w:rPr>
            </w:pPr>
            <w:r>
              <w:rPr>
                <w:b/>
                <w:bCs/>
              </w:rPr>
              <w:t>RP</w:t>
            </w:r>
            <w:r w:rsidR="002D3CDB" w:rsidRPr="00A20AD1">
              <w:rPr>
                <w:b/>
                <w:bCs/>
              </w:rPr>
              <w:t xml:space="preserve"> Standard Video #1</w:t>
            </w:r>
            <w:r w:rsidR="000D6936">
              <w:rPr>
                <w:b/>
                <w:bCs/>
              </w:rPr>
              <w:t>*</w:t>
            </w:r>
            <w:r>
              <w:rPr>
                <w:b/>
                <w:bCs/>
              </w:rPr>
              <w:t>*</w:t>
            </w:r>
          </w:p>
        </w:tc>
        <w:tc>
          <w:tcPr>
            <w:tcW w:w="4072" w:type="dxa"/>
          </w:tcPr>
          <w:p w14:paraId="3CEF668D" w14:textId="77777777" w:rsidR="00C15098" w:rsidRDefault="00626FF5" w:rsidP="00DF6898">
            <w:pPr>
              <w:rPr>
                <w:b/>
                <w:bCs/>
              </w:rPr>
            </w:pPr>
            <w:r w:rsidRPr="00626FF5">
              <w:rPr>
                <w:b/>
                <w:bCs/>
              </w:rPr>
              <w:t xml:space="preserve">Review </w:t>
            </w:r>
            <w:r>
              <w:rPr>
                <w:b/>
                <w:bCs/>
              </w:rPr>
              <w:t>the “</w:t>
            </w:r>
            <w:r w:rsidRPr="00626FF5">
              <w:rPr>
                <w:b/>
                <w:bCs/>
              </w:rPr>
              <w:t>Feedback Form Guide</w:t>
            </w:r>
            <w:r>
              <w:rPr>
                <w:b/>
                <w:bCs/>
              </w:rPr>
              <w:t>”</w:t>
            </w:r>
            <w:r w:rsidRPr="00626FF5">
              <w:rPr>
                <w:b/>
                <w:bCs/>
              </w:rPr>
              <w:t xml:space="preserve"> document in </w:t>
            </w:r>
            <w:r>
              <w:rPr>
                <w:b/>
                <w:bCs/>
              </w:rPr>
              <w:t xml:space="preserve">the </w:t>
            </w:r>
            <w:r>
              <w:rPr>
                <w:b/>
                <w:bCs/>
                <w:i/>
                <w:iCs/>
              </w:rPr>
              <w:t xml:space="preserve">Information </w:t>
            </w:r>
            <w:r>
              <w:rPr>
                <w:b/>
                <w:bCs/>
              </w:rPr>
              <w:t>section of the website</w:t>
            </w:r>
            <w:r w:rsidR="00804F27" w:rsidRPr="00626FF5">
              <w:rPr>
                <w:b/>
                <w:bCs/>
              </w:rPr>
              <w:t>.</w:t>
            </w:r>
            <w:r w:rsidR="00C15098">
              <w:rPr>
                <w:b/>
                <w:bCs/>
              </w:rPr>
              <w:t xml:space="preserve"> </w:t>
            </w:r>
          </w:p>
          <w:p w14:paraId="748B7B35" w14:textId="27ECA7D5" w:rsidR="002D3CDB" w:rsidRPr="00626FF5" w:rsidRDefault="00C15098" w:rsidP="00DF6898">
            <w:pPr>
              <w:rPr>
                <w:b/>
                <w:bCs/>
              </w:rPr>
            </w:pPr>
            <w:r>
              <w:rPr>
                <w:b/>
                <w:bCs/>
              </w:rPr>
              <w:t xml:space="preserve">Feedback Form coaching with a facilitator. </w:t>
            </w:r>
            <w:r w:rsidRPr="009E1299">
              <w:rPr>
                <w:highlight w:val="yellow"/>
              </w:rPr>
              <w:t>Complete this BEFORE you complete your Feedback Form</w:t>
            </w:r>
            <w:r>
              <w:rPr>
                <w:highlight w:val="yellow"/>
              </w:rPr>
              <w:t xml:space="preserve"> on MI Standard Video #1</w:t>
            </w:r>
            <w:r w:rsidRPr="009E1299">
              <w:rPr>
                <w:highlight w:val="yellow"/>
              </w:rPr>
              <w:t>.</w:t>
            </w:r>
          </w:p>
        </w:tc>
      </w:tr>
      <w:tr w:rsidR="00DA0B89" w14:paraId="4CC99A10" w14:textId="260294EB" w:rsidTr="00C15098">
        <w:tc>
          <w:tcPr>
            <w:tcW w:w="737" w:type="dxa"/>
            <w:vAlign w:val="center"/>
          </w:tcPr>
          <w:p w14:paraId="23EB3730" w14:textId="4DE51F56" w:rsidR="002D3CDB" w:rsidRPr="00B717EE" w:rsidRDefault="002D3CDB" w:rsidP="00B717EE">
            <w:pPr>
              <w:jc w:val="center"/>
              <w:rPr>
                <w:b/>
                <w:bCs/>
              </w:rPr>
            </w:pPr>
            <w:r w:rsidRPr="00B717EE">
              <w:rPr>
                <w:b/>
                <w:bCs/>
              </w:rPr>
              <w:t>2</w:t>
            </w:r>
          </w:p>
        </w:tc>
        <w:tc>
          <w:tcPr>
            <w:tcW w:w="1868" w:type="dxa"/>
            <w:vAlign w:val="center"/>
          </w:tcPr>
          <w:p w14:paraId="11B0EEAD" w14:textId="27290691" w:rsidR="002D3CDB" w:rsidRDefault="002D3CDB" w:rsidP="00C15098">
            <w:r>
              <w:t>OARS/Reflective Listening</w:t>
            </w:r>
          </w:p>
        </w:tc>
        <w:tc>
          <w:tcPr>
            <w:tcW w:w="2070" w:type="dxa"/>
            <w:vAlign w:val="center"/>
          </w:tcPr>
          <w:p w14:paraId="07E0D80F" w14:textId="77777777" w:rsidR="008F577B" w:rsidRDefault="008F577B" w:rsidP="00C15098">
            <w:r>
              <w:t>MI Spirit Exercises</w:t>
            </w:r>
          </w:p>
          <w:p w14:paraId="4BC12C34" w14:textId="1F2D5525" w:rsidR="008F577B" w:rsidRPr="00A20AD1" w:rsidRDefault="008F577B" w:rsidP="00C15098">
            <w:pPr>
              <w:rPr>
                <w:b/>
                <w:bCs/>
              </w:rPr>
            </w:pPr>
          </w:p>
        </w:tc>
        <w:tc>
          <w:tcPr>
            <w:tcW w:w="1800" w:type="dxa"/>
            <w:vAlign w:val="center"/>
          </w:tcPr>
          <w:p w14:paraId="587A15A5" w14:textId="10F12F8B" w:rsidR="002D3CDB" w:rsidRDefault="002D3CDB" w:rsidP="00C15098">
            <w:r>
              <w:t xml:space="preserve">Choose from website </w:t>
            </w:r>
            <w:r w:rsidR="00C94F68">
              <w:t>list</w:t>
            </w:r>
          </w:p>
        </w:tc>
        <w:tc>
          <w:tcPr>
            <w:tcW w:w="4072" w:type="dxa"/>
          </w:tcPr>
          <w:p w14:paraId="4C17CE2B" w14:textId="15E5C052" w:rsidR="002D3CDB" w:rsidRDefault="00EE09CC" w:rsidP="00DF6898">
            <w:r>
              <w:t xml:space="preserve">Group review of MI Spirit concepts with facilitator. </w:t>
            </w:r>
          </w:p>
        </w:tc>
      </w:tr>
      <w:tr w:rsidR="00DA0B89" w14:paraId="1F90E487" w14:textId="484D1672" w:rsidTr="00C15098">
        <w:tc>
          <w:tcPr>
            <w:tcW w:w="737" w:type="dxa"/>
            <w:vAlign w:val="center"/>
          </w:tcPr>
          <w:p w14:paraId="6D28231D" w14:textId="69EFF4EA" w:rsidR="002D3CDB" w:rsidRPr="00B717EE" w:rsidRDefault="002D3CDB" w:rsidP="00B717EE">
            <w:pPr>
              <w:jc w:val="center"/>
              <w:rPr>
                <w:b/>
                <w:bCs/>
              </w:rPr>
            </w:pPr>
            <w:r w:rsidRPr="00B717EE">
              <w:rPr>
                <w:b/>
                <w:bCs/>
              </w:rPr>
              <w:t>3</w:t>
            </w:r>
          </w:p>
        </w:tc>
        <w:tc>
          <w:tcPr>
            <w:tcW w:w="1868" w:type="dxa"/>
            <w:vAlign w:val="center"/>
          </w:tcPr>
          <w:p w14:paraId="37D7FE6E" w14:textId="6D71EC32" w:rsidR="002D3CDB" w:rsidRDefault="002D3CDB" w:rsidP="00C15098">
            <w:r>
              <w:t>OARS/Reflective Listening</w:t>
            </w:r>
          </w:p>
        </w:tc>
        <w:tc>
          <w:tcPr>
            <w:tcW w:w="2070" w:type="dxa"/>
            <w:vAlign w:val="center"/>
          </w:tcPr>
          <w:p w14:paraId="74489534" w14:textId="631F5732" w:rsidR="002D3CDB" w:rsidRDefault="002D3CDB" w:rsidP="00C15098">
            <w:r>
              <w:t>OARS Exercises</w:t>
            </w:r>
          </w:p>
        </w:tc>
        <w:tc>
          <w:tcPr>
            <w:tcW w:w="1800" w:type="dxa"/>
            <w:vAlign w:val="center"/>
          </w:tcPr>
          <w:p w14:paraId="54571C47" w14:textId="0FB9AE28" w:rsidR="002D3CDB" w:rsidRDefault="002D3CDB" w:rsidP="00C15098">
            <w:r>
              <w:t>Choose from website List</w:t>
            </w:r>
          </w:p>
        </w:tc>
        <w:tc>
          <w:tcPr>
            <w:tcW w:w="4072" w:type="dxa"/>
          </w:tcPr>
          <w:p w14:paraId="5062F08D" w14:textId="158EFF2A" w:rsidR="0042757E" w:rsidRDefault="00EE09CC" w:rsidP="00EE09CC">
            <w:r>
              <w:t>Group review of OARS concepts with facilitator</w:t>
            </w:r>
          </w:p>
        </w:tc>
      </w:tr>
      <w:tr w:rsidR="00DA0B89" w14:paraId="6CC65E6D" w14:textId="7EB32297" w:rsidTr="00C15098">
        <w:tc>
          <w:tcPr>
            <w:tcW w:w="737" w:type="dxa"/>
            <w:vAlign w:val="center"/>
          </w:tcPr>
          <w:p w14:paraId="149BD39B" w14:textId="3593AA92" w:rsidR="002D3CDB" w:rsidRPr="00B717EE" w:rsidRDefault="002D3CDB" w:rsidP="00B717EE">
            <w:pPr>
              <w:jc w:val="center"/>
              <w:rPr>
                <w:b/>
                <w:bCs/>
              </w:rPr>
            </w:pPr>
            <w:r w:rsidRPr="00B717EE">
              <w:rPr>
                <w:b/>
                <w:bCs/>
              </w:rPr>
              <w:t>4</w:t>
            </w:r>
          </w:p>
        </w:tc>
        <w:tc>
          <w:tcPr>
            <w:tcW w:w="1868" w:type="dxa"/>
            <w:vAlign w:val="center"/>
          </w:tcPr>
          <w:p w14:paraId="39119C81" w14:textId="5BAE46EA" w:rsidR="002D3CDB" w:rsidRDefault="002D3CDB" w:rsidP="00C15098">
            <w:r>
              <w:t>Resistance</w:t>
            </w:r>
          </w:p>
        </w:tc>
        <w:tc>
          <w:tcPr>
            <w:tcW w:w="2070" w:type="dxa"/>
            <w:vAlign w:val="center"/>
          </w:tcPr>
          <w:p w14:paraId="73ADC75E" w14:textId="52AE6116" w:rsidR="002D3CDB" w:rsidRDefault="002D3CDB" w:rsidP="00C15098">
            <w:r>
              <w:t xml:space="preserve">From Resistance </w:t>
            </w:r>
            <w:r w:rsidR="00B21010">
              <w:t>t</w:t>
            </w:r>
            <w:r>
              <w:t>o Ambivalence Exercises</w:t>
            </w:r>
          </w:p>
        </w:tc>
        <w:tc>
          <w:tcPr>
            <w:tcW w:w="1800" w:type="dxa"/>
            <w:vAlign w:val="center"/>
          </w:tcPr>
          <w:p w14:paraId="5DB0C1FA" w14:textId="615AF305" w:rsidR="002D3CDB" w:rsidRDefault="002D3CDB" w:rsidP="00C15098">
            <w:r>
              <w:t>Choose from website List</w:t>
            </w:r>
          </w:p>
        </w:tc>
        <w:tc>
          <w:tcPr>
            <w:tcW w:w="4072" w:type="dxa"/>
          </w:tcPr>
          <w:p w14:paraId="39430519" w14:textId="65F1239D" w:rsidR="002D3CDB" w:rsidRDefault="00F84997" w:rsidP="00EE09CC">
            <w:r>
              <w:t>Review Feedback Form from your first roleplay with facilitator</w:t>
            </w:r>
            <w:r w:rsidR="00890336">
              <w:t xml:space="preserve"> or co</w:t>
            </w:r>
            <w:r w:rsidR="00626FF5">
              <w:t>-</w:t>
            </w:r>
            <w:r w:rsidR="00890336">
              <w:t>learner</w:t>
            </w:r>
          </w:p>
        </w:tc>
      </w:tr>
      <w:tr w:rsidR="00DA0B89" w14:paraId="737A99AC" w14:textId="5B276EDD" w:rsidTr="00C15098">
        <w:tc>
          <w:tcPr>
            <w:tcW w:w="737" w:type="dxa"/>
            <w:vAlign w:val="center"/>
          </w:tcPr>
          <w:p w14:paraId="1121706A" w14:textId="7D037CA6" w:rsidR="002D3CDB" w:rsidRPr="00B717EE" w:rsidRDefault="002D3CDB" w:rsidP="00B717EE">
            <w:pPr>
              <w:jc w:val="center"/>
              <w:rPr>
                <w:b/>
                <w:bCs/>
              </w:rPr>
            </w:pPr>
            <w:r w:rsidRPr="00B717EE">
              <w:rPr>
                <w:b/>
                <w:bCs/>
              </w:rPr>
              <w:t>5</w:t>
            </w:r>
          </w:p>
        </w:tc>
        <w:tc>
          <w:tcPr>
            <w:tcW w:w="1868" w:type="dxa"/>
            <w:vAlign w:val="center"/>
          </w:tcPr>
          <w:p w14:paraId="4AE24CE0" w14:textId="3897814E" w:rsidR="002D3CDB" w:rsidRDefault="002D3CDB" w:rsidP="00C15098">
            <w:r>
              <w:t>Focusing</w:t>
            </w:r>
          </w:p>
        </w:tc>
        <w:tc>
          <w:tcPr>
            <w:tcW w:w="2070" w:type="dxa"/>
            <w:vAlign w:val="center"/>
          </w:tcPr>
          <w:p w14:paraId="66AC1A52" w14:textId="0394AE67" w:rsidR="002D3CDB" w:rsidRDefault="002D3CDB" w:rsidP="00C15098">
            <w:r>
              <w:t>Roleplay</w:t>
            </w:r>
          </w:p>
        </w:tc>
        <w:tc>
          <w:tcPr>
            <w:tcW w:w="1800" w:type="dxa"/>
            <w:vAlign w:val="center"/>
          </w:tcPr>
          <w:p w14:paraId="022FD6F5" w14:textId="7929F362" w:rsidR="002D3CDB" w:rsidRDefault="002D3CDB" w:rsidP="00C15098">
            <w:r>
              <w:t>Choose from website List</w:t>
            </w:r>
          </w:p>
        </w:tc>
        <w:tc>
          <w:tcPr>
            <w:tcW w:w="4072" w:type="dxa"/>
          </w:tcPr>
          <w:p w14:paraId="12D50BE0" w14:textId="6F32B062" w:rsidR="002D3CDB" w:rsidRDefault="00195B78" w:rsidP="00EE09CC">
            <w:r>
              <w:t xml:space="preserve">View roleplay and </w:t>
            </w:r>
            <w:r w:rsidR="003F1D40">
              <w:t xml:space="preserve">track Client Change Orientation </w:t>
            </w:r>
            <w:r>
              <w:t xml:space="preserve">(CCO) </w:t>
            </w:r>
            <w:r w:rsidR="003F1D40">
              <w:t xml:space="preserve">and </w:t>
            </w:r>
            <w:r>
              <w:t>Therapist Orientation (TO)</w:t>
            </w:r>
            <w:r w:rsidR="003F1D40">
              <w:t xml:space="preserve"> in chat box</w:t>
            </w:r>
          </w:p>
        </w:tc>
      </w:tr>
      <w:tr w:rsidR="00DA0B89" w14:paraId="3C29AC11" w14:textId="12353FF5" w:rsidTr="00C15098">
        <w:tc>
          <w:tcPr>
            <w:tcW w:w="737" w:type="dxa"/>
            <w:vAlign w:val="center"/>
          </w:tcPr>
          <w:p w14:paraId="41664C2D" w14:textId="09D1F5CD" w:rsidR="002D3CDB" w:rsidRPr="00B717EE" w:rsidRDefault="002D3CDB" w:rsidP="00B717EE">
            <w:pPr>
              <w:jc w:val="center"/>
              <w:rPr>
                <w:b/>
                <w:bCs/>
              </w:rPr>
            </w:pPr>
            <w:r w:rsidRPr="00B717EE">
              <w:rPr>
                <w:b/>
                <w:bCs/>
              </w:rPr>
              <w:t>6</w:t>
            </w:r>
          </w:p>
        </w:tc>
        <w:tc>
          <w:tcPr>
            <w:tcW w:w="1868" w:type="dxa"/>
            <w:vAlign w:val="center"/>
          </w:tcPr>
          <w:p w14:paraId="0C853B62" w14:textId="16C92BB9" w:rsidR="002D3CDB" w:rsidRDefault="002D3CDB" w:rsidP="00C15098">
            <w:r>
              <w:t>Ambivalence</w:t>
            </w:r>
          </w:p>
        </w:tc>
        <w:tc>
          <w:tcPr>
            <w:tcW w:w="2070" w:type="dxa"/>
            <w:vAlign w:val="center"/>
          </w:tcPr>
          <w:p w14:paraId="6E43DAB1" w14:textId="07FC56FD" w:rsidR="002D3CDB" w:rsidRDefault="002D3CDB" w:rsidP="00C15098">
            <w:r>
              <w:t>Ambivalence exercises</w:t>
            </w:r>
          </w:p>
        </w:tc>
        <w:tc>
          <w:tcPr>
            <w:tcW w:w="1800" w:type="dxa"/>
            <w:vAlign w:val="center"/>
          </w:tcPr>
          <w:p w14:paraId="04D1A30F" w14:textId="596AFE5F" w:rsidR="002D3CDB" w:rsidRDefault="002D3CDB" w:rsidP="00C15098">
            <w:r>
              <w:t>Choose from website List</w:t>
            </w:r>
          </w:p>
        </w:tc>
        <w:tc>
          <w:tcPr>
            <w:tcW w:w="4072" w:type="dxa"/>
          </w:tcPr>
          <w:p w14:paraId="1FE35A98" w14:textId="5A7A4C0C" w:rsidR="002D3CDB" w:rsidRDefault="00D06045" w:rsidP="00EE09CC">
            <w:r>
              <w:t>Discuss ambivalence-based formulation of current cases</w:t>
            </w:r>
          </w:p>
        </w:tc>
      </w:tr>
      <w:tr w:rsidR="00DA0B89" w14:paraId="27407FF7" w14:textId="701742B9" w:rsidTr="00C15098">
        <w:tc>
          <w:tcPr>
            <w:tcW w:w="737" w:type="dxa"/>
            <w:vAlign w:val="center"/>
          </w:tcPr>
          <w:p w14:paraId="25BAD414" w14:textId="56CF78F0" w:rsidR="002D3CDB" w:rsidRPr="00B717EE" w:rsidRDefault="002D3CDB" w:rsidP="00B717EE">
            <w:pPr>
              <w:jc w:val="center"/>
              <w:rPr>
                <w:b/>
                <w:bCs/>
              </w:rPr>
            </w:pPr>
            <w:r w:rsidRPr="00B717EE">
              <w:rPr>
                <w:b/>
                <w:bCs/>
              </w:rPr>
              <w:t>7</w:t>
            </w:r>
          </w:p>
        </w:tc>
        <w:tc>
          <w:tcPr>
            <w:tcW w:w="1868" w:type="dxa"/>
            <w:vAlign w:val="center"/>
          </w:tcPr>
          <w:p w14:paraId="0B66DD2F" w14:textId="08ADD943" w:rsidR="002D3CDB" w:rsidRDefault="002D3CDB" w:rsidP="00C15098">
            <w:r>
              <w:t xml:space="preserve">Evoking Change </w:t>
            </w:r>
          </w:p>
        </w:tc>
        <w:tc>
          <w:tcPr>
            <w:tcW w:w="2070" w:type="dxa"/>
            <w:vAlign w:val="center"/>
          </w:tcPr>
          <w:p w14:paraId="0440065B" w14:textId="39114628" w:rsidR="002D3CDB" w:rsidRDefault="002D3CDB" w:rsidP="00C15098">
            <w:r>
              <w:t>Roleplay</w:t>
            </w:r>
          </w:p>
        </w:tc>
        <w:tc>
          <w:tcPr>
            <w:tcW w:w="1800" w:type="dxa"/>
            <w:vAlign w:val="center"/>
          </w:tcPr>
          <w:p w14:paraId="53883800" w14:textId="78AD6171" w:rsidR="002D3CDB" w:rsidRDefault="002D3CDB" w:rsidP="00C15098">
            <w:r>
              <w:t>Choose from website List</w:t>
            </w:r>
          </w:p>
        </w:tc>
        <w:tc>
          <w:tcPr>
            <w:tcW w:w="4072" w:type="dxa"/>
          </w:tcPr>
          <w:p w14:paraId="47679450" w14:textId="643F4A9E" w:rsidR="002D3CDB" w:rsidRDefault="00D06045" w:rsidP="00EE09CC">
            <w:r>
              <w:t>Pairing Evoking Change Talk strategies with client situations</w:t>
            </w:r>
          </w:p>
        </w:tc>
      </w:tr>
      <w:tr w:rsidR="00DA0B89" w14:paraId="66877FD2" w14:textId="6BB1AA7C" w:rsidTr="00C15098">
        <w:tc>
          <w:tcPr>
            <w:tcW w:w="737" w:type="dxa"/>
            <w:vAlign w:val="center"/>
          </w:tcPr>
          <w:p w14:paraId="7E913E4E" w14:textId="773F8FCD" w:rsidR="002D3CDB" w:rsidRPr="00B717EE" w:rsidRDefault="002D3CDB" w:rsidP="00B717EE">
            <w:pPr>
              <w:jc w:val="center"/>
              <w:rPr>
                <w:b/>
                <w:bCs/>
              </w:rPr>
            </w:pPr>
            <w:r w:rsidRPr="00B717EE">
              <w:rPr>
                <w:b/>
                <w:bCs/>
              </w:rPr>
              <w:t>8</w:t>
            </w:r>
          </w:p>
        </w:tc>
        <w:tc>
          <w:tcPr>
            <w:tcW w:w="1868" w:type="dxa"/>
            <w:vAlign w:val="center"/>
          </w:tcPr>
          <w:p w14:paraId="25103079" w14:textId="429ED85A" w:rsidR="002D3CDB" w:rsidRDefault="002D3CDB" w:rsidP="00C15098">
            <w:r>
              <w:t xml:space="preserve">Integrated </w:t>
            </w:r>
            <w:r w:rsidR="003858AF">
              <w:t>RP</w:t>
            </w:r>
          </w:p>
        </w:tc>
        <w:tc>
          <w:tcPr>
            <w:tcW w:w="2070" w:type="dxa"/>
            <w:vAlign w:val="center"/>
          </w:tcPr>
          <w:p w14:paraId="63BFC5BA" w14:textId="77777777" w:rsidR="002D3CDB" w:rsidRDefault="00F84997" w:rsidP="00C15098">
            <w:pPr>
              <w:pStyle w:val="ListParagraph"/>
              <w:numPr>
                <w:ilvl w:val="0"/>
                <w:numId w:val="3"/>
              </w:numPr>
              <w:ind w:left="275" w:hanging="180"/>
            </w:pPr>
            <w:r>
              <w:t>CCO Tracking</w:t>
            </w:r>
          </w:p>
          <w:p w14:paraId="7920486D" w14:textId="1EAEE99C" w:rsidR="00DF5778" w:rsidRDefault="00DF5778" w:rsidP="00C15098">
            <w:pPr>
              <w:pStyle w:val="ListParagraph"/>
              <w:numPr>
                <w:ilvl w:val="0"/>
                <w:numId w:val="3"/>
              </w:numPr>
              <w:ind w:left="275" w:hanging="180"/>
            </w:pPr>
            <w:r>
              <w:t>Evoking Change Talk exercises</w:t>
            </w:r>
          </w:p>
        </w:tc>
        <w:tc>
          <w:tcPr>
            <w:tcW w:w="1800" w:type="dxa"/>
            <w:vAlign w:val="center"/>
          </w:tcPr>
          <w:p w14:paraId="45A1DF0E" w14:textId="2E803193" w:rsidR="002D3CDB" w:rsidRDefault="002D3CDB" w:rsidP="00C15098">
            <w:r>
              <w:t>Choose from website List</w:t>
            </w:r>
          </w:p>
        </w:tc>
        <w:tc>
          <w:tcPr>
            <w:tcW w:w="4072" w:type="dxa"/>
          </w:tcPr>
          <w:p w14:paraId="19E646B1" w14:textId="49D5963A" w:rsidR="002D3CDB" w:rsidRDefault="0059428E" w:rsidP="00EE09CC">
            <w:r>
              <w:t>Staffing client difficulties through MI lens</w:t>
            </w:r>
          </w:p>
        </w:tc>
      </w:tr>
      <w:tr w:rsidR="00DA0B89" w14:paraId="5082E55A" w14:textId="3232C0A7" w:rsidTr="00C15098">
        <w:tc>
          <w:tcPr>
            <w:tcW w:w="737" w:type="dxa"/>
            <w:vAlign w:val="center"/>
          </w:tcPr>
          <w:p w14:paraId="78EB80FE" w14:textId="5C7C969E" w:rsidR="002D3CDB" w:rsidRPr="00B717EE" w:rsidRDefault="002D3CDB" w:rsidP="00B717EE">
            <w:pPr>
              <w:jc w:val="center"/>
              <w:rPr>
                <w:b/>
                <w:bCs/>
              </w:rPr>
            </w:pPr>
            <w:r w:rsidRPr="00B717EE">
              <w:rPr>
                <w:b/>
                <w:bCs/>
              </w:rPr>
              <w:t>9</w:t>
            </w:r>
          </w:p>
        </w:tc>
        <w:tc>
          <w:tcPr>
            <w:tcW w:w="1868" w:type="dxa"/>
            <w:vAlign w:val="center"/>
          </w:tcPr>
          <w:p w14:paraId="7DC080E3" w14:textId="6F9C0B76" w:rsidR="002D3CDB" w:rsidRDefault="002D3CDB" w:rsidP="00C15098">
            <w:r>
              <w:t xml:space="preserve">Integrated </w:t>
            </w:r>
            <w:r w:rsidR="003858AF">
              <w:t>RP</w:t>
            </w:r>
          </w:p>
        </w:tc>
        <w:tc>
          <w:tcPr>
            <w:tcW w:w="2070" w:type="dxa"/>
            <w:vAlign w:val="center"/>
          </w:tcPr>
          <w:p w14:paraId="5D1D84F7" w14:textId="6544074A" w:rsidR="002D3CDB" w:rsidRPr="00B50B1D" w:rsidRDefault="002D3CDB" w:rsidP="00C15098">
            <w:pPr>
              <w:rPr>
                <w:b/>
                <w:bCs/>
              </w:rPr>
            </w:pPr>
            <w:r>
              <w:rPr>
                <w:b/>
                <w:bCs/>
              </w:rPr>
              <w:t>Roleplay with Facilitator</w:t>
            </w:r>
          </w:p>
        </w:tc>
        <w:tc>
          <w:tcPr>
            <w:tcW w:w="1800" w:type="dxa"/>
            <w:vAlign w:val="center"/>
          </w:tcPr>
          <w:p w14:paraId="357C1FD3" w14:textId="29765AD3" w:rsidR="002D3CDB" w:rsidRPr="00A20AD1" w:rsidRDefault="003858AF" w:rsidP="00C15098">
            <w:pPr>
              <w:rPr>
                <w:b/>
                <w:bCs/>
              </w:rPr>
            </w:pPr>
            <w:r>
              <w:rPr>
                <w:b/>
                <w:bCs/>
              </w:rPr>
              <w:t>RP</w:t>
            </w:r>
            <w:r w:rsidR="002D3CDB" w:rsidRPr="00A20AD1">
              <w:rPr>
                <w:b/>
                <w:bCs/>
              </w:rPr>
              <w:t xml:space="preserve"> Standard Video #2</w:t>
            </w:r>
          </w:p>
        </w:tc>
        <w:tc>
          <w:tcPr>
            <w:tcW w:w="4072" w:type="dxa"/>
          </w:tcPr>
          <w:p w14:paraId="6015A407" w14:textId="05F1A547" w:rsidR="002D3CDB" w:rsidRPr="00EE09CC" w:rsidRDefault="00911C2C" w:rsidP="00EE09CC">
            <w:pPr>
              <w:rPr>
                <w:b/>
                <w:bCs/>
              </w:rPr>
            </w:pPr>
            <w:r>
              <w:t>Review Feedback Forms completed on your roleplays</w:t>
            </w:r>
          </w:p>
        </w:tc>
      </w:tr>
    </w:tbl>
    <w:p w14:paraId="115555B2" w14:textId="626915E7" w:rsidR="005F7F33" w:rsidRDefault="005F7F33" w:rsidP="00DF6898">
      <w:r>
        <w:t>* Practice exercises are found in the document, “RT Practice Exercises,” saved in the Information section of the website.</w:t>
      </w:r>
    </w:p>
    <w:p w14:paraId="04156C4D" w14:textId="330B2657" w:rsidR="00596C73" w:rsidRDefault="005F7F33" w:rsidP="00DF6898">
      <w:r>
        <w:t>*</w:t>
      </w:r>
      <w:r w:rsidR="000D6936">
        <w:t xml:space="preserve">* Be sure to complete a Feedback Form coaching session before </w:t>
      </w:r>
      <w:r w:rsidR="00804F27">
        <w:t>completing your first Feedback Form.</w:t>
      </w:r>
    </w:p>
    <w:p w14:paraId="240893FC" w14:textId="77777777" w:rsidR="00596C73" w:rsidRDefault="00596C73" w:rsidP="00DF6898"/>
    <w:sectPr w:rsidR="00596C73" w:rsidSect="00A739D3">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8373" w14:textId="77777777" w:rsidR="00590482" w:rsidRDefault="00590482" w:rsidP="000D6936">
      <w:r>
        <w:separator/>
      </w:r>
    </w:p>
  </w:endnote>
  <w:endnote w:type="continuationSeparator" w:id="0">
    <w:p w14:paraId="6404E98E" w14:textId="77777777" w:rsidR="00590482" w:rsidRDefault="00590482" w:rsidP="000D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1873857"/>
      <w:docPartObj>
        <w:docPartGallery w:val="Page Numbers (Bottom of Page)"/>
        <w:docPartUnique/>
      </w:docPartObj>
    </w:sdtPr>
    <w:sdtContent>
      <w:p w14:paraId="5EBB9383" w14:textId="522D3C4F" w:rsidR="000D6936" w:rsidRDefault="000D6936" w:rsidP="00ED39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7BB42B" w14:textId="77777777" w:rsidR="000D6936" w:rsidRDefault="000D6936" w:rsidP="000D69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9838758"/>
      <w:docPartObj>
        <w:docPartGallery w:val="Page Numbers (Bottom of Page)"/>
        <w:docPartUnique/>
      </w:docPartObj>
    </w:sdtPr>
    <w:sdtContent>
      <w:p w14:paraId="688F5E80" w14:textId="1A2C13B2" w:rsidR="000D6936" w:rsidRDefault="000D6936" w:rsidP="00ED39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994240" w14:textId="77777777" w:rsidR="000D6936" w:rsidRDefault="000D6936" w:rsidP="000D69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77BFE" w14:textId="77777777" w:rsidR="00590482" w:rsidRDefault="00590482" w:rsidP="000D6936">
      <w:r>
        <w:separator/>
      </w:r>
    </w:p>
  </w:footnote>
  <w:footnote w:type="continuationSeparator" w:id="0">
    <w:p w14:paraId="4CAF60D5" w14:textId="77777777" w:rsidR="00590482" w:rsidRDefault="00590482" w:rsidP="000D6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749E"/>
    <w:multiLevelType w:val="hybridMultilevel"/>
    <w:tmpl w:val="05B2BA0C"/>
    <w:lvl w:ilvl="0" w:tplc="A712D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B51653"/>
    <w:multiLevelType w:val="hybridMultilevel"/>
    <w:tmpl w:val="6308C666"/>
    <w:lvl w:ilvl="0" w:tplc="1F08E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AA41A1"/>
    <w:multiLevelType w:val="hybridMultilevel"/>
    <w:tmpl w:val="A880BEB2"/>
    <w:lvl w:ilvl="0" w:tplc="0A62918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75B24"/>
    <w:multiLevelType w:val="hybridMultilevel"/>
    <w:tmpl w:val="9DC2B9AE"/>
    <w:lvl w:ilvl="0" w:tplc="116A74C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475807">
    <w:abstractNumId w:val="1"/>
  </w:num>
  <w:num w:numId="2" w16cid:durableId="2058892349">
    <w:abstractNumId w:val="0"/>
  </w:num>
  <w:num w:numId="3" w16cid:durableId="329909955">
    <w:abstractNumId w:val="3"/>
  </w:num>
  <w:num w:numId="4" w16cid:durableId="1704818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2C"/>
    <w:rsid w:val="0006469E"/>
    <w:rsid w:val="000A2C8A"/>
    <w:rsid w:val="000D6936"/>
    <w:rsid w:val="00110699"/>
    <w:rsid w:val="001777BD"/>
    <w:rsid w:val="00195B78"/>
    <w:rsid w:val="001F2992"/>
    <w:rsid w:val="0020786B"/>
    <w:rsid w:val="00230D25"/>
    <w:rsid w:val="00295819"/>
    <w:rsid w:val="00296C52"/>
    <w:rsid w:val="002D3CDB"/>
    <w:rsid w:val="00370652"/>
    <w:rsid w:val="003858AF"/>
    <w:rsid w:val="003A671A"/>
    <w:rsid w:val="003F1D40"/>
    <w:rsid w:val="0042757E"/>
    <w:rsid w:val="004A1275"/>
    <w:rsid w:val="004F6447"/>
    <w:rsid w:val="0051382A"/>
    <w:rsid w:val="00590482"/>
    <w:rsid w:val="0059428E"/>
    <w:rsid w:val="00596C73"/>
    <w:rsid w:val="005F7F33"/>
    <w:rsid w:val="00626FF5"/>
    <w:rsid w:val="006B5D7D"/>
    <w:rsid w:val="00700C32"/>
    <w:rsid w:val="00724861"/>
    <w:rsid w:val="00752827"/>
    <w:rsid w:val="00752ABF"/>
    <w:rsid w:val="00785CD3"/>
    <w:rsid w:val="007863EA"/>
    <w:rsid w:val="00797767"/>
    <w:rsid w:val="007F620B"/>
    <w:rsid w:val="00804F27"/>
    <w:rsid w:val="00890336"/>
    <w:rsid w:val="008909A9"/>
    <w:rsid w:val="00895B21"/>
    <w:rsid w:val="008A4FE0"/>
    <w:rsid w:val="008C7E02"/>
    <w:rsid w:val="008E46D7"/>
    <w:rsid w:val="008F577B"/>
    <w:rsid w:val="00910020"/>
    <w:rsid w:val="00911C2C"/>
    <w:rsid w:val="009136C1"/>
    <w:rsid w:val="009E0BFD"/>
    <w:rsid w:val="009E1299"/>
    <w:rsid w:val="00A20AD1"/>
    <w:rsid w:val="00A547E4"/>
    <w:rsid w:val="00A6058F"/>
    <w:rsid w:val="00A739D3"/>
    <w:rsid w:val="00A8241B"/>
    <w:rsid w:val="00A8648D"/>
    <w:rsid w:val="00AC751F"/>
    <w:rsid w:val="00AD3379"/>
    <w:rsid w:val="00B21010"/>
    <w:rsid w:val="00B50B1D"/>
    <w:rsid w:val="00B717EE"/>
    <w:rsid w:val="00B96A2C"/>
    <w:rsid w:val="00B979BD"/>
    <w:rsid w:val="00C0100D"/>
    <w:rsid w:val="00C0167F"/>
    <w:rsid w:val="00C15098"/>
    <w:rsid w:val="00C40F48"/>
    <w:rsid w:val="00C441B5"/>
    <w:rsid w:val="00C631CA"/>
    <w:rsid w:val="00C72959"/>
    <w:rsid w:val="00C94F68"/>
    <w:rsid w:val="00CB0B1B"/>
    <w:rsid w:val="00CE398F"/>
    <w:rsid w:val="00D06045"/>
    <w:rsid w:val="00D32ADB"/>
    <w:rsid w:val="00D3563E"/>
    <w:rsid w:val="00D4064C"/>
    <w:rsid w:val="00D52B31"/>
    <w:rsid w:val="00DA0B89"/>
    <w:rsid w:val="00DE720D"/>
    <w:rsid w:val="00DF5778"/>
    <w:rsid w:val="00DF6898"/>
    <w:rsid w:val="00E3675E"/>
    <w:rsid w:val="00EA7228"/>
    <w:rsid w:val="00EE09CC"/>
    <w:rsid w:val="00EE29B4"/>
    <w:rsid w:val="00F40F15"/>
    <w:rsid w:val="00F41373"/>
    <w:rsid w:val="00F84997"/>
    <w:rsid w:val="00F9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DB9104"/>
  <w14:defaultImageDpi w14:val="32767"/>
  <w15:chartTrackingRefBased/>
  <w15:docId w15:val="{739DB5B9-2312-BA40-998F-7D24CC13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898"/>
    <w:pPr>
      <w:ind w:left="720"/>
      <w:contextualSpacing/>
    </w:pPr>
  </w:style>
  <w:style w:type="table" w:styleId="TableGrid">
    <w:name w:val="Table Grid"/>
    <w:basedOn w:val="TableNormal"/>
    <w:uiPriority w:val="39"/>
    <w:rsid w:val="00596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D6936"/>
    <w:pPr>
      <w:tabs>
        <w:tab w:val="center" w:pos="4680"/>
        <w:tab w:val="right" w:pos="9360"/>
      </w:tabs>
    </w:pPr>
  </w:style>
  <w:style w:type="character" w:customStyle="1" w:styleId="FooterChar">
    <w:name w:val="Footer Char"/>
    <w:basedOn w:val="DefaultParagraphFont"/>
    <w:link w:val="Footer"/>
    <w:uiPriority w:val="99"/>
    <w:rsid w:val="000D6936"/>
  </w:style>
  <w:style w:type="character" w:styleId="PageNumber">
    <w:name w:val="page number"/>
    <w:basedOn w:val="DefaultParagraphFont"/>
    <w:uiPriority w:val="99"/>
    <w:semiHidden/>
    <w:unhideWhenUsed/>
    <w:rsid w:val="000D6936"/>
  </w:style>
  <w:style w:type="character" w:styleId="Hyperlink">
    <w:name w:val="Hyperlink"/>
    <w:basedOn w:val="DefaultParagraphFont"/>
    <w:uiPriority w:val="99"/>
    <w:unhideWhenUsed/>
    <w:rsid w:val="00C15098"/>
    <w:rPr>
      <w:color w:val="0563C1" w:themeColor="hyperlink"/>
      <w:u w:val="single"/>
    </w:rPr>
  </w:style>
  <w:style w:type="character" w:styleId="UnresolvedMention">
    <w:name w:val="Unresolved Mention"/>
    <w:basedOn w:val="DefaultParagraphFont"/>
    <w:uiPriority w:val="99"/>
    <w:rsid w:val="00C15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David</dc:creator>
  <cp:keywords/>
  <dc:description/>
  <cp:lastModifiedBy>dave</cp:lastModifiedBy>
  <cp:revision>3</cp:revision>
  <dcterms:created xsi:type="dcterms:W3CDTF">2023-06-01T21:30:00Z</dcterms:created>
  <dcterms:modified xsi:type="dcterms:W3CDTF">2023-06-01T21:55:00Z</dcterms:modified>
</cp:coreProperties>
</file>