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2A3" w:rsidP="00CD0F65" w:rsidRDefault="00E012A3" w14:paraId="2DA58231" w14:textId="28EDA86A">
      <w:pPr>
        <w:pStyle w:val="Title"/>
        <w:jc w:val="center"/>
      </w:pPr>
      <w:r>
        <w:t>Motivational In</w:t>
      </w:r>
      <w:r w:rsidR="006A20B4">
        <w:t>t</w:t>
      </w:r>
      <w:r>
        <w:t>erviewing</w:t>
      </w:r>
    </w:p>
    <w:p w:rsidR="004A1253" w:rsidP="00CD0F65" w:rsidRDefault="006151AB" w14:paraId="3D2D8FA5" w14:textId="0533C1FC">
      <w:pPr>
        <w:pStyle w:val="Title"/>
        <w:jc w:val="center"/>
      </w:pPr>
      <w:r>
        <w:t>Roleplay Feedback Guide</w:t>
      </w:r>
    </w:p>
    <w:p w:rsidRPr="00CD0F65" w:rsidR="006151AB" w:rsidP="00CD0F65" w:rsidRDefault="00CD0F65" w14:paraId="53005820" w14:textId="09FA3039">
      <w:pPr>
        <w:pStyle w:val="Heading2"/>
        <w:jc w:val="center"/>
      </w:pPr>
      <w:r>
        <w:t xml:space="preserve">For completing the </w:t>
      </w:r>
      <w:r w:rsidR="00E012A3">
        <w:rPr>
          <w:i/>
          <w:iCs/>
        </w:rPr>
        <w:t>MI</w:t>
      </w:r>
      <w:r w:rsidRPr="00CD0F65">
        <w:rPr>
          <w:i/>
          <w:iCs/>
        </w:rPr>
        <w:t xml:space="preserve"> Roleplay Feedback Form</w:t>
      </w:r>
    </w:p>
    <w:p w:rsidR="00284516" w:rsidP="00284516" w:rsidRDefault="00284516" w14:paraId="19985190" w14:textId="52F17195"/>
    <w:p w:rsidRPr="00284516" w:rsidR="00B53610" w:rsidP="00284516" w:rsidRDefault="00B53610" w14:paraId="139F40AA" w14:textId="77777777"/>
    <w:p w:rsidR="00C66925" w:rsidP="00284516" w:rsidRDefault="00284516" w14:paraId="2F85B592" w14:textId="05884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</w:t>
      </w:r>
      <w:r w:rsidR="00C66925">
        <w:rPr>
          <w:rStyle w:val="normaltextrun"/>
          <w:rFonts w:ascii="Calibri" w:hAnsi="Calibri" w:cs="Calibri"/>
        </w:rPr>
        <w:t>is is a guide for completing the</w:t>
      </w:r>
      <w:r>
        <w:rPr>
          <w:rStyle w:val="normaltextrun"/>
          <w:rFonts w:ascii="Calibri" w:hAnsi="Calibri" w:cs="Calibri"/>
        </w:rPr>
        <w:t xml:space="preserve"> </w:t>
      </w:r>
      <w:r w:rsidR="00E012A3">
        <w:rPr>
          <w:rStyle w:val="normaltextrun"/>
          <w:rFonts w:ascii="Calibri" w:hAnsi="Calibri" w:cs="Calibri"/>
          <w:i/>
          <w:iCs/>
        </w:rPr>
        <w:t>MI</w:t>
      </w:r>
      <w:r>
        <w:rPr>
          <w:rStyle w:val="normaltextrun"/>
          <w:rFonts w:ascii="Calibri" w:hAnsi="Calibri" w:cs="Calibri"/>
          <w:i/>
          <w:iCs/>
        </w:rPr>
        <w:t xml:space="preserve"> Feedback Form</w:t>
      </w:r>
      <w:r w:rsidR="00C66925">
        <w:rPr>
          <w:rStyle w:val="normaltextrun"/>
          <w:rFonts w:ascii="Calibri" w:hAnsi="Calibri" w:cs="Calibri"/>
        </w:rPr>
        <w:t>, which</w:t>
      </w:r>
      <w:r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</w:rPr>
        <w:t xml:space="preserve">is used </w:t>
      </w:r>
      <w:r w:rsidR="009625FF">
        <w:rPr>
          <w:rStyle w:val="normaltextrun"/>
          <w:rFonts w:ascii="Calibri" w:hAnsi="Calibri" w:cs="Calibri"/>
        </w:rPr>
        <w:t>to score</w:t>
      </w:r>
      <w:r>
        <w:rPr>
          <w:rStyle w:val="normaltextrun"/>
          <w:rFonts w:ascii="Calibri" w:hAnsi="Calibri" w:cs="Calibri"/>
        </w:rPr>
        <w:t xml:space="preserve"> 7-minute roleplay sample</w:t>
      </w:r>
      <w:r w:rsidR="00C66925">
        <w:rPr>
          <w:rStyle w:val="normaltextrun"/>
          <w:rFonts w:ascii="Calibri" w:hAnsi="Calibri" w:cs="Calibri"/>
        </w:rPr>
        <w:t>s</w:t>
      </w:r>
      <w:r w:rsidR="009625FF">
        <w:rPr>
          <w:rStyle w:val="normaltextrun"/>
          <w:rFonts w:ascii="Calibri" w:hAnsi="Calibri" w:cs="Calibri"/>
        </w:rPr>
        <w:t xml:space="preserve"> between a </w:t>
      </w:r>
      <w:r w:rsidR="00BF0B41">
        <w:rPr>
          <w:rStyle w:val="normaltextrun"/>
          <w:rFonts w:ascii="Calibri" w:hAnsi="Calibri" w:cs="Calibri"/>
        </w:rPr>
        <w:t>therapist</w:t>
      </w:r>
      <w:r w:rsidR="009625FF">
        <w:rPr>
          <w:rStyle w:val="normaltextrun"/>
          <w:rFonts w:ascii="Calibri" w:hAnsi="Calibri" w:cs="Calibri"/>
        </w:rPr>
        <w:t xml:space="preserve"> and a client</w:t>
      </w:r>
      <w:r w:rsidR="00C66925">
        <w:rPr>
          <w:rStyle w:val="normaltextrun"/>
          <w:rFonts w:ascii="Calibri" w:hAnsi="Calibri" w:cs="Calibri"/>
        </w:rPr>
        <w:t xml:space="preserve">. Please take time up front to read through this </w:t>
      </w:r>
      <w:proofErr w:type="gramStart"/>
      <w:r w:rsidR="00C66925">
        <w:rPr>
          <w:rStyle w:val="normaltextrun"/>
          <w:rFonts w:ascii="Calibri" w:hAnsi="Calibri" w:cs="Calibri"/>
        </w:rPr>
        <w:t>guide, and</w:t>
      </w:r>
      <w:proofErr w:type="gramEnd"/>
      <w:r w:rsidR="00C66925">
        <w:rPr>
          <w:rStyle w:val="normaltextrun"/>
          <w:rFonts w:ascii="Calibri" w:hAnsi="Calibri" w:cs="Calibri"/>
        </w:rPr>
        <w:t xml:space="preserve"> use it carefully while you complete your first several Feedback Forms. With experience, you will complete the Feedback Forms more quickly. </w:t>
      </w:r>
    </w:p>
    <w:p w:rsidR="00C66925" w:rsidP="00284516" w:rsidRDefault="00C66925" w14:paraId="304C15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366739" w:rsidP="4FA0C36B" w:rsidRDefault="00F516F7" w14:paraId="644F7374" w14:textId="2B91E86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FA0C36B" w:rsidR="00F516F7">
        <w:rPr>
          <w:rStyle w:val="normaltextrun"/>
          <w:rFonts w:ascii="Calibri" w:hAnsi="Calibri" w:cs="Calibri"/>
        </w:rPr>
        <w:t>Providing feedback is a learning exercise</w:t>
      </w:r>
      <w:r w:rsidRPr="4FA0C36B" w:rsidR="00BF0B41">
        <w:rPr>
          <w:rStyle w:val="normaltextrun"/>
          <w:rFonts w:ascii="Calibri" w:hAnsi="Calibri" w:cs="Calibri"/>
        </w:rPr>
        <w:t>, not a form of evaluation</w:t>
      </w:r>
      <w:r w:rsidRPr="4FA0C36B" w:rsidR="00F516F7">
        <w:rPr>
          <w:rStyle w:val="normaltextrun"/>
          <w:rFonts w:ascii="Calibri" w:hAnsi="Calibri" w:cs="Calibri"/>
        </w:rPr>
        <w:t xml:space="preserve">. </w:t>
      </w:r>
      <w:r w:rsidRPr="4FA0C36B" w:rsidR="00B21ECA">
        <w:rPr>
          <w:rStyle w:val="normaltextrun"/>
          <w:rFonts w:ascii="Calibri" w:hAnsi="Calibri" w:cs="Calibri"/>
        </w:rPr>
        <w:t>As the person providing feedback, you</w:t>
      </w:r>
      <w:r w:rsidRPr="4FA0C36B" w:rsidR="00987D6D">
        <w:rPr>
          <w:rStyle w:val="normaltextrun"/>
          <w:rFonts w:ascii="Calibri" w:hAnsi="Calibri" w:cs="Calibri"/>
        </w:rPr>
        <w:t xml:space="preserve"> </w:t>
      </w:r>
      <w:r w:rsidRPr="4FA0C36B" w:rsidR="3B952313">
        <w:rPr>
          <w:rStyle w:val="normaltextrun"/>
          <w:rFonts w:ascii="Calibri" w:hAnsi="Calibri" w:cs="Calibri"/>
        </w:rPr>
        <w:t>will</w:t>
      </w:r>
      <w:r w:rsidRPr="4FA0C36B" w:rsidR="00B21ECA">
        <w:rPr>
          <w:rStyle w:val="normaltextrun"/>
          <w:rFonts w:ascii="Calibri" w:hAnsi="Calibri" w:cs="Calibri"/>
        </w:rPr>
        <w:t xml:space="preserve"> </w:t>
      </w:r>
      <w:r w:rsidRPr="4FA0C36B" w:rsidR="00B21ECA">
        <w:rPr>
          <w:rStyle w:val="normaltextrun"/>
          <w:rFonts w:ascii="Calibri" w:hAnsi="Calibri" w:cs="Calibri"/>
        </w:rPr>
        <w:t>improve your recognition of the various skills</w:t>
      </w:r>
      <w:r w:rsidRPr="4FA0C36B" w:rsidR="00987D6D">
        <w:rPr>
          <w:rStyle w:val="normaltextrun"/>
          <w:rFonts w:ascii="Calibri" w:hAnsi="Calibri" w:cs="Calibri"/>
        </w:rPr>
        <w:t xml:space="preserve"> and how they fit together</w:t>
      </w:r>
      <w:r w:rsidRPr="4FA0C36B" w:rsidR="00B21ECA">
        <w:rPr>
          <w:rStyle w:val="normaltextrun"/>
          <w:rFonts w:ascii="Calibri" w:hAnsi="Calibri" w:cs="Calibri"/>
        </w:rPr>
        <w:t xml:space="preserve">, learn useful </w:t>
      </w:r>
      <w:r w:rsidRPr="4FA0C36B" w:rsidR="00987D6D">
        <w:rPr>
          <w:rStyle w:val="normaltextrun"/>
          <w:rFonts w:ascii="Calibri" w:hAnsi="Calibri" w:cs="Calibri"/>
        </w:rPr>
        <w:t>techniques</w:t>
      </w:r>
      <w:r w:rsidRPr="4FA0C36B" w:rsidR="00B21ECA">
        <w:rPr>
          <w:rStyle w:val="normaltextrun"/>
          <w:rFonts w:ascii="Calibri" w:hAnsi="Calibri" w:cs="Calibri"/>
        </w:rPr>
        <w:t xml:space="preserve"> from your peers, notice common errors so that you can avoid them</w:t>
      </w:r>
      <w:r w:rsidRPr="4FA0C36B" w:rsidR="001A4D40">
        <w:rPr>
          <w:rStyle w:val="normaltextrun"/>
          <w:rFonts w:ascii="Calibri" w:hAnsi="Calibri" w:cs="Calibri"/>
        </w:rPr>
        <w:t xml:space="preserve">, and help your peer grow through </w:t>
      </w:r>
      <w:r w:rsidRPr="4FA0C36B" w:rsidR="00B433A3">
        <w:rPr>
          <w:rStyle w:val="normaltextrun"/>
          <w:rFonts w:ascii="Calibri" w:hAnsi="Calibri" w:cs="Calibri"/>
        </w:rPr>
        <w:t>objective or complimentary feedback</w:t>
      </w:r>
      <w:r w:rsidRPr="4FA0C36B" w:rsidR="00B21ECA">
        <w:rPr>
          <w:rStyle w:val="normaltextrun"/>
          <w:rFonts w:ascii="Calibri" w:hAnsi="Calibri" w:cs="Calibri"/>
        </w:rPr>
        <w:t xml:space="preserve">. </w:t>
      </w:r>
    </w:p>
    <w:p w:rsidR="00E012A3" w:rsidP="00284516" w:rsidRDefault="00E012A3" w14:paraId="3859554C" w14:textId="58A36C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B38CE" w:rsidP="4FA0C36B" w:rsidRDefault="00AC77A6" w14:paraId="2CCD4DF7" w14:textId="472B49C0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FA0C36B" w:rsidR="00AC77A6">
        <w:rPr>
          <w:rStyle w:val="normaltextrun"/>
          <w:rFonts w:ascii="Calibri" w:hAnsi="Calibri" w:cs="Calibri"/>
        </w:rPr>
        <w:t xml:space="preserve">We want giving feedback to be painless for you. So don’t get bogged down in details or perfectionism. Try to get so you can complete a feedback form in </w:t>
      </w:r>
      <w:r w:rsidRPr="4FA0C36B" w:rsidR="361CD2FE">
        <w:rPr>
          <w:rStyle w:val="normaltextrun"/>
          <w:rFonts w:ascii="Calibri" w:hAnsi="Calibri" w:cs="Calibri"/>
        </w:rPr>
        <w:t>15</w:t>
      </w:r>
      <w:r w:rsidRPr="4FA0C36B" w:rsidR="00AC77A6">
        <w:rPr>
          <w:rStyle w:val="normaltextrun"/>
          <w:rFonts w:ascii="Calibri" w:hAnsi="Calibri" w:cs="Calibri"/>
        </w:rPr>
        <w:t xml:space="preserve"> minutes. </w:t>
      </w:r>
      <w:r w:rsidRPr="4FA0C36B" w:rsidR="00E012A3">
        <w:rPr>
          <w:rStyle w:val="normaltextrun"/>
          <w:rFonts w:ascii="Calibri" w:hAnsi="Calibri" w:cs="Calibri"/>
        </w:rPr>
        <w:t>If the roleplay is longer than 7 minutes, stop scoring at 7 minutes.</w:t>
      </w:r>
    </w:p>
    <w:p w:rsidR="00987A63" w:rsidP="00284516" w:rsidRDefault="00987A63" w14:paraId="3B7B508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366739" w:rsidP="00366739" w:rsidRDefault="00366739" w14:paraId="7B831A6A" w14:textId="77777777">
      <w:pPr>
        <w:pStyle w:val="Heading1"/>
        <w:rPr>
          <w:rStyle w:val="normaltextrun"/>
          <w:rFonts w:cstheme="majorHAnsi"/>
        </w:rPr>
      </w:pPr>
      <w:proofErr w:type="spellStart"/>
      <w:r w:rsidRPr="00F9511D">
        <w:rPr>
          <w:rStyle w:val="normaltextrun"/>
          <w:rFonts w:cstheme="majorHAnsi"/>
        </w:rPr>
        <w:t>Microskills</w:t>
      </w:r>
      <w:proofErr w:type="spellEnd"/>
    </w:p>
    <w:p w:rsidR="00366739" w:rsidP="00366739" w:rsidRDefault="00366739" w14:paraId="210C2C0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These are listed in the box on the upper left of the </w:t>
      </w:r>
      <w:r w:rsidRPr="00E012A3">
        <w:rPr>
          <w:rStyle w:val="normaltextrun"/>
          <w:rFonts w:ascii="Calibri" w:hAnsi="Calibri" w:cs="Calibri"/>
        </w:rPr>
        <w:t>Feedback Form</w:t>
      </w:r>
      <w:r>
        <w:rPr>
          <w:rStyle w:val="normaltextrun"/>
          <w:rFonts w:ascii="Calibri" w:hAnsi="Calibri" w:cs="Calibri"/>
        </w:rPr>
        <w:t>. They are called “</w:t>
      </w:r>
      <w:proofErr w:type="spellStart"/>
      <w:r>
        <w:rPr>
          <w:rStyle w:val="normaltextrun"/>
          <w:rFonts w:ascii="Calibri" w:hAnsi="Calibri" w:cs="Calibri"/>
        </w:rPr>
        <w:t>microskills</w:t>
      </w:r>
      <w:proofErr w:type="spellEnd"/>
      <w:r>
        <w:rPr>
          <w:rStyle w:val="normaltextrun"/>
          <w:rFonts w:ascii="Calibri" w:hAnsi="Calibri" w:cs="Calibri"/>
        </w:rPr>
        <w:t xml:space="preserve">” because they refer to the basic building blocks of sentences and paragraphs. </w:t>
      </w:r>
    </w:p>
    <w:p w:rsidR="00C7080C" w:rsidP="4FA0C36B" w:rsidRDefault="00366739" w14:noSpellErr="1" w14:paraId="0C09747B" w14:textId="01AB549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proofErr w:type="spellStart"/>
      <w:proofErr w:type="spellEnd"/>
      <w:proofErr w:type="gramStart"/>
      <w:proofErr w:type="gramEnd"/>
    </w:p>
    <w:p w:rsidR="00C7080C" w:rsidP="4FA0C36B" w:rsidRDefault="00366739" w14:paraId="5FC4B03C" w14:textId="691DF4D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  <w:r w:rsidRPr="4FA0C36B" w:rsidR="00366739">
        <w:rPr>
          <w:rStyle w:val="normaltextrun"/>
          <w:rFonts w:ascii="Calibri" w:hAnsi="Calibri" w:cs="Calibri"/>
        </w:rPr>
        <w:t xml:space="preserve">An </w:t>
      </w:r>
      <w:r w:rsidRPr="4FA0C36B" w:rsidR="00366739">
        <w:rPr>
          <w:rStyle w:val="normaltextrun"/>
          <w:rFonts w:ascii="Calibri" w:hAnsi="Calibri" w:cs="Calibri"/>
          <w:b w:val="1"/>
          <w:bCs w:val="1"/>
        </w:rPr>
        <w:t xml:space="preserve">utterance </w:t>
      </w:r>
      <w:r w:rsidRPr="4FA0C36B" w:rsidR="00366739">
        <w:rPr>
          <w:rStyle w:val="normaltextrun"/>
          <w:rFonts w:ascii="Calibri" w:hAnsi="Calibri" w:cs="Calibri"/>
        </w:rPr>
        <w:t xml:space="preserve">is any time the therapist takes a turn speaking. </w:t>
      </w:r>
      <w:r w:rsidRPr="4FA0C36B" w:rsidR="2C60ADB1">
        <w:rPr>
          <w:rStyle w:val="normaltextrun"/>
          <w:rFonts w:ascii="Calibri" w:hAnsi="Calibri" w:cs="Calibri"/>
        </w:rPr>
        <w:t>Tally each time the therapist utters a Microskill</w:t>
      </w:r>
      <w:r w:rsidRPr="4FA0C36B" w:rsidR="0397882F">
        <w:rPr>
          <w:rStyle w:val="normaltextrun"/>
          <w:rFonts w:ascii="Calibri" w:hAnsi="Calibri" w:cs="Calibri"/>
        </w:rPr>
        <w:t xml:space="preserve"> (</w:t>
      </w:r>
      <w:r w:rsidRPr="4FA0C36B" w:rsidR="2C60ADB1">
        <w:rPr>
          <w:rStyle w:val="normaltextrun"/>
          <w:rFonts w:ascii="Calibri" w:hAnsi="Calibri" w:cs="Calibri"/>
        </w:rPr>
        <w:t>Open Questions, Closed Questions, Reflections, Affirmations/Validations, Summaries</w:t>
      </w:r>
      <w:r w:rsidRPr="4FA0C36B" w:rsidR="7A4C7FAD">
        <w:rPr>
          <w:rStyle w:val="normaltextrun"/>
          <w:rFonts w:ascii="Calibri" w:hAnsi="Calibri" w:cs="Calibri"/>
        </w:rPr>
        <w:t xml:space="preserve">) or a </w:t>
      </w:r>
      <w:r w:rsidRPr="4FA0C36B" w:rsidR="2C60ADB1">
        <w:rPr>
          <w:rStyle w:val="normaltextrun"/>
          <w:rFonts w:ascii="Calibri" w:hAnsi="Calibri" w:cs="Calibri"/>
        </w:rPr>
        <w:t>Roadblock</w:t>
      </w:r>
      <w:r w:rsidRPr="4FA0C36B" w:rsidR="2C60ADB1">
        <w:rPr>
          <w:rStyle w:val="normaltextrun"/>
          <w:rFonts w:ascii="Calibri" w:hAnsi="Calibri" w:cs="Calibri"/>
        </w:rPr>
        <w:t xml:space="preserve">. </w:t>
      </w:r>
    </w:p>
    <w:p w:rsidR="00987D6D" w:rsidP="00366739" w:rsidRDefault="00987D6D" w14:paraId="053EB335" w14:textId="516DB7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87D6D" w:rsidP="00987D6D" w:rsidRDefault="00987D6D" w14:paraId="3B13DDE0" w14:textId="77777777">
      <w:pPr>
        <w:pStyle w:val="Heading3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Uncounted Therapist Utterances</w:t>
      </w:r>
    </w:p>
    <w:p w:rsidR="00987D6D" w:rsidP="00987D6D" w:rsidRDefault="00987D6D" w14:paraId="0433BF4F" w14:textId="77777777">
      <w:r>
        <w:rPr>
          <w:rStyle w:val="normaltextrun"/>
          <w:rFonts w:ascii="Calibri" w:hAnsi="Calibri" w:cs="Calibri"/>
        </w:rPr>
        <w:t xml:space="preserve">Not all therapist utterances are counted. Only count those listed in the </w:t>
      </w:r>
      <w:proofErr w:type="spellStart"/>
      <w:r>
        <w:rPr>
          <w:rStyle w:val="normaltextrun"/>
          <w:rFonts w:ascii="Calibri" w:hAnsi="Calibri" w:cs="Calibri"/>
        </w:rPr>
        <w:t>Microskills</w:t>
      </w:r>
      <w:proofErr w:type="spellEnd"/>
      <w:r>
        <w:rPr>
          <w:rStyle w:val="normaltextrun"/>
          <w:rFonts w:ascii="Calibri" w:hAnsi="Calibri" w:cs="Calibri"/>
        </w:rPr>
        <w:t xml:space="preserve"> boxes on the Feedback Form. </w:t>
      </w:r>
      <w:r>
        <w:t>Here are examples of utterances that should not be counted</w:t>
      </w:r>
    </w:p>
    <w:p w:rsidR="00987D6D" w:rsidP="00987D6D" w:rsidRDefault="00987D6D" w14:paraId="503EE083" w14:textId="77777777">
      <w:pPr>
        <w:pStyle w:val="ListParagraph"/>
        <w:numPr>
          <w:ilvl w:val="0"/>
          <w:numId w:val="2"/>
        </w:numPr>
      </w:pPr>
      <w:r>
        <w:t xml:space="preserve"> “It’s nice to meet you.” </w:t>
      </w:r>
    </w:p>
    <w:p w:rsidRPr="00DE2B96" w:rsidR="00987D6D" w:rsidP="00987D6D" w:rsidRDefault="00987D6D" w14:paraId="1737DEE1" w14:textId="77777777">
      <w:pPr>
        <w:pStyle w:val="ListParagraph"/>
        <w:numPr>
          <w:ilvl w:val="0"/>
          <w:numId w:val="2"/>
        </w:numPr>
        <w:rPr>
          <w:rStyle w:val="eop"/>
        </w:rPr>
      </w:pPr>
      <w:r>
        <w:t xml:space="preserve">“We have an hour together.” </w:t>
      </w:r>
    </w:p>
    <w:p w:rsidR="00987D6D" w:rsidP="00987D6D" w:rsidRDefault="00987D6D" w14:paraId="556E16A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987D6D" w:rsidP="00366739" w:rsidRDefault="00987D6D" w14:paraId="79368186" w14:textId="0912DE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F2DE8">
        <w:rPr>
          <w:rStyle w:val="eop"/>
          <w:rFonts w:ascii="Calibri" w:hAnsi="Calibri" w:cs="Calibri"/>
        </w:rPr>
        <w:t xml:space="preserve">If </w:t>
      </w:r>
      <w:r>
        <w:rPr>
          <w:rStyle w:val="eop"/>
          <w:rFonts w:ascii="Calibri" w:hAnsi="Calibri" w:cs="Calibri"/>
        </w:rPr>
        <w:t>an</w:t>
      </w:r>
      <w:r w:rsidRPr="006F2DE8">
        <w:rPr>
          <w:rStyle w:val="eop"/>
          <w:rFonts w:ascii="Calibri" w:hAnsi="Calibri" w:cs="Calibri"/>
        </w:rPr>
        <w:t xml:space="preserve"> utterance includes multiple boxes,</w:t>
      </w:r>
      <w:r w:rsidRPr="006F2DE8">
        <w:rPr>
          <w:rStyle w:val="eop"/>
          <w:rFonts w:ascii="Calibri" w:hAnsi="Calibri" w:cs="Calibri"/>
          <w:b/>
          <w:bCs/>
        </w:rPr>
        <w:t xml:space="preserve"> only count the last one</w:t>
      </w:r>
      <w:r>
        <w:rPr>
          <w:rStyle w:val="eop"/>
          <w:rFonts w:ascii="Calibri" w:hAnsi="Calibri" w:cs="Calibri"/>
        </w:rPr>
        <w:t xml:space="preserve">. For example, “How was it? Did you like it?” includes first an Open Question and then a Closed </w:t>
      </w:r>
      <w:proofErr w:type="gramStart"/>
      <w:r>
        <w:rPr>
          <w:rStyle w:val="eop"/>
          <w:rFonts w:ascii="Calibri" w:hAnsi="Calibri" w:cs="Calibri"/>
        </w:rPr>
        <w:t>Question, but</w:t>
      </w:r>
      <w:proofErr w:type="gramEnd"/>
      <w:r>
        <w:rPr>
          <w:rStyle w:val="eop"/>
          <w:rFonts w:ascii="Calibri" w:hAnsi="Calibri" w:cs="Calibri"/>
        </w:rPr>
        <w:t xml:space="preserve"> would be counted only as a Closed Question because that came last.</w:t>
      </w:r>
    </w:p>
    <w:p w:rsidR="00C7080C" w:rsidP="00366739" w:rsidRDefault="00C7080C" w14:paraId="6BAC5839" w14:textId="68960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Pr="00531124" w:rsidR="00C7080C" w:rsidP="00C7080C" w:rsidRDefault="00C7080C" w14:paraId="0E68768B" w14:textId="573109A0">
      <w:r w:rsidRPr="00531124">
        <w:t xml:space="preserve">If </w:t>
      </w:r>
      <w:r>
        <w:t xml:space="preserve">a </w:t>
      </w:r>
      <w:r w:rsidR="00E012A3">
        <w:t>therapist</w:t>
      </w:r>
      <w:r>
        <w:t xml:space="preserve"> utterance is interrupted by the client speaking</w:t>
      </w:r>
      <w:r w:rsidRPr="00531124">
        <w:t>:</w:t>
      </w:r>
    </w:p>
    <w:p w:rsidRPr="00531124" w:rsidR="00C7080C" w:rsidP="00C7080C" w:rsidRDefault="00C7080C" w14:paraId="58985D0E" w14:textId="15D50FFA">
      <w:pPr>
        <w:pStyle w:val="ListParagraph"/>
        <w:numPr>
          <w:ilvl w:val="0"/>
          <w:numId w:val="3"/>
        </w:numPr>
      </w:pPr>
      <w:r w:rsidRPr="00531124">
        <w:lastRenderedPageBreak/>
        <w:t xml:space="preserve">If the </w:t>
      </w:r>
      <w:r w:rsidR="00E012A3">
        <w:t>therapist</w:t>
      </w:r>
      <w:r w:rsidRPr="00531124">
        <w:t xml:space="preserve"> pauses or modifies their </w:t>
      </w:r>
      <w:proofErr w:type="gramStart"/>
      <w:r w:rsidRPr="00531124">
        <w:t>utterance</w:t>
      </w:r>
      <w:proofErr w:type="gramEnd"/>
      <w:r w:rsidRPr="00531124">
        <w:t xml:space="preserve"> then co</w:t>
      </w:r>
      <w:r>
        <w:t xml:space="preserve">nsider the client’s statement as a break and count any subsequent </w:t>
      </w:r>
      <w:r w:rsidR="00E012A3">
        <w:t>therapist</w:t>
      </w:r>
      <w:r>
        <w:t xml:space="preserve"> speech as a second </w:t>
      </w:r>
      <w:r w:rsidR="00E012A3">
        <w:t>therapist</w:t>
      </w:r>
      <w:r>
        <w:t xml:space="preserve"> utterance. </w:t>
      </w:r>
    </w:p>
    <w:p w:rsidR="00C7080C" w:rsidP="00C7080C" w:rsidRDefault="00C7080C" w14:paraId="5FA314F9" w14:textId="3D7304D6">
      <w:pPr>
        <w:pStyle w:val="ListParagraph"/>
        <w:numPr>
          <w:ilvl w:val="0"/>
          <w:numId w:val="3"/>
        </w:numPr>
      </w:pPr>
      <w:r>
        <w:t>I</w:t>
      </w:r>
      <w:r w:rsidRPr="00531124">
        <w:t xml:space="preserve">f there is no discernable effect on the </w:t>
      </w:r>
      <w:r w:rsidR="00E012A3">
        <w:t>therapist’s</w:t>
      </w:r>
      <w:r w:rsidRPr="00531124">
        <w:t xml:space="preserve"> flow of speech from the </w:t>
      </w:r>
      <w:r>
        <w:t xml:space="preserve">client’s </w:t>
      </w:r>
      <w:r w:rsidR="00987D6D">
        <w:t>interruption</w:t>
      </w:r>
      <w:r>
        <w:t xml:space="preserve">, then consider the </w:t>
      </w:r>
      <w:r w:rsidR="00E012A3">
        <w:t>therapist’s</w:t>
      </w:r>
      <w:r>
        <w:t xml:space="preserve"> speech as a single utterance.</w:t>
      </w:r>
    </w:p>
    <w:p w:rsidR="00DE2B96" w:rsidP="00DE2B96" w:rsidRDefault="00DE2B96" w14:paraId="6A45C90D" w14:textId="77777777"/>
    <w:p w:rsidRPr="006F2DE8" w:rsidR="00DE2B96" w:rsidP="00DE2B96" w:rsidRDefault="00DE2B96" w14:paraId="6BAD0CB0" w14:textId="4204E4F7">
      <w:r>
        <w:t xml:space="preserve">If a </w:t>
      </w:r>
      <w:r w:rsidR="00E012A3">
        <w:t>therapist</w:t>
      </w:r>
      <w:r>
        <w:t xml:space="preserve"> finishes an utterance and there is a silence of 3 or more seconds, score any subsequent therapist utterance as a new utterance.</w:t>
      </w:r>
    </w:p>
    <w:p w:rsidR="00284516" w:rsidP="00284516" w:rsidRDefault="00284516" w14:paraId="03ED87C1" w14:textId="77777777">
      <w:pPr>
        <w:rPr>
          <w:b/>
          <w:bCs/>
        </w:rPr>
      </w:pPr>
    </w:p>
    <w:p w:rsidR="00284516" w:rsidP="00FD1876" w:rsidRDefault="00FD1876" w14:paraId="31EC92C3" w14:textId="25F0C837">
      <w:pPr>
        <w:pStyle w:val="Heading2"/>
      </w:pPr>
      <w:r>
        <w:t>Questions</w:t>
      </w:r>
    </w:p>
    <w:p w:rsidR="003F6C2B" w:rsidP="003F6C2B" w:rsidRDefault="00654EC0" w14:paraId="07494971" w14:textId="76858EA4">
      <w:r>
        <w:t>Questions fall into two categories: Open and Closed.</w:t>
      </w:r>
    </w:p>
    <w:p w:rsidRPr="003F6C2B" w:rsidR="00654EC0" w:rsidP="003F6C2B" w:rsidRDefault="00654EC0" w14:paraId="60EFF3F1" w14:textId="77777777"/>
    <w:p w:rsidRPr="008A080F" w:rsidR="00284516" w:rsidP="00FD1876" w:rsidRDefault="00284516" w14:paraId="5BC6FF3B" w14:textId="0D00D74F">
      <w:pPr>
        <w:pStyle w:val="Heading3"/>
      </w:pPr>
      <w:r w:rsidRPr="008A080F">
        <w:t>Open Question</w:t>
      </w:r>
      <w:r w:rsidR="00654EC0">
        <w:t>s (OQ)</w:t>
      </w:r>
    </w:p>
    <w:p w:rsidR="00284516" w:rsidP="00284516" w:rsidRDefault="00284516" w14:paraId="7C3A63B4" w14:textId="77777777">
      <w:r>
        <w:t xml:space="preserve">A question phrased in a way that minimally limits the client’s response options OR an open-ended request for information that is not technically a question. </w:t>
      </w:r>
    </w:p>
    <w:p w:rsidR="00284516" w:rsidP="00284516" w:rsidRDefault="00284516" w14:paraId="670FF875" w14:textId="77777777">
      <w:pPr>
        <w:pStyle w:val="ListParagraph"/>
        <w:numPr>
          <w:ilvl w:val="0"/>
          <w:numId w:val="1"/>
        </w:numPr>
      </w:pPr>
      <w:r>
        <w:t>Examples:</w:t>
      </w:r>
    </w:p>
    <w:p w:rsidR="00284516" w:rsidP="00284516" w:rsidRDefault="00284516" w14:paraId="6ABB9B4F" w14:textId="77777777">
      <w:pPr>
        <w:pStyle w:val="ListParagraph"/>
        <w:numPr>
          <w:ilvl w:val="1"/>
          <w:numId w:val="1"/>
        </w:numPr>
      </w:pPr>
      <w:r w:rsidRPr="008A080F">
        <w:t>“Tell me about</w:t>
      </w:r>
      <w:r>
        <w:t xml:space="preserve"> your health.</w:t>
      </w:r>
      <w:r w:rsidRPr="008A080F">
        <w:t xml:space="preserve">” </w:t>
      </w:r>
    </w:p>
    <w:p w:rsidR="00284516" w:rsidP="00284516" w:rsidRDefault="00284516" w14:paraId="3A421ABD" w14:textId="77777777">
      <w:pPr>
        <w:pStyle w:val="ListParagraph"/>
        <w:numPr>
          <w:ilvl w:val="1"/>
          <w:numId w:val="1"/>
        </w:numPr>
      </w:pPr>
      <w:r>
        <w:t xml:space="preserve">“How has it been going at work?” </w:t>
      </w:r>
    </w:p>
    <w:p w:rsidR="00284516" w:rsidP="00284516" w:rsidRDefault="00284516" w14:paraId="150893DD" w14:textId="04DD44CF">
      <w:pPr>
        <w:pStyle w:val="ListParagraph"/>
        <w:numPr>
          <w:ilvl w:val="1"/>
          <w:numId w:val="1"/>
        </w:numPr>
      </w:pPr>
      <w:r w:rsidRPr="008A080F">
        <w:t xml:space="preserve">“I’d like to hear about </w:t>
      </w:r>
      <w:r w:rsidR="009C2C98">
        <w:t>what brings you in today</w:t>
      </w:r>
      <w:r w:rsidRPr="008A080F">
        <w:t xml:space="preserve">.” </w:t>
      </w:r>
    </w:p>
    <w:p w:rsidR="00284516" w:rsidP="00284516" w:rsidRDefault="00284516" w14:paraId="051D388A" w14:textId="77777777">
      <w:pPr>
        <w:pStyle w:val="ListParagraph"/>
        <w:numPr>
          <w:ilvl w:val="1"/>
          <w:numId w:val="1"/>
        </w:numPr>
      </w:pPr>
      <w:r>
        <w:t>“What are some of the things you hope for?”</w:t>
      </w:r>
    </w:p>
    <w:p w:rsidR="00284516" w:rsidP="00284516" w:rsidRDefault="00284516" w14:paraId="4D6FECD0" w14:textId="4E89CB70">
      <w:pPr>
        <w:pStyle w:val="ListParagraph"/>
        <w:numPr>
          <w:ilvl w:val="0"/>
          <w:numId w:val="1"/>
        </w:numPr>
      </w:pPr>
      <w:r>
        <w:t>Count a</w:t>
      </w:r>
      <w:r w:rsidR="00AC120A">
        <w:t xml:space="preserve"> request for an</w:t>
      </w:r>
      <w:r>
        <w:t xml:space="preserve"> </w:t>
      </w:r>
      <w:r w:rsidRPr="00AC120A">
        <w:rPr>
          <w:u w:val="single"/>
        </w:rPr>
        <w:t>open list</w:t>
      </w:r>
      <w:r>
        <w:t xml:space="preserve"> or general, impressionistic request for info. </w:t>
      </w:r>
      <w:r w:rsidR="00AC120A">
        <w:t>EG:</w:t>
      </w:r>
    </w:p>
    <w:p w:rsidR="00284516" w:rsidP="00284516" w:rsidRDefault="00284516" w14:paraId="59DCC2D3" w14:textId="77777777">
      <w:pPr>
        <w:pStyle w:val="ListParagraph"/>
        <w:numPr>
          <w:ilvl w:val="1"/>
          <w:numId w:val="1"/>
        </w:numPr>
      </w:pPr>
      <w:r>
        <w:t>“What are some ways you’ve done this?”</w:t>
      </w:r>
    </w:p>
    <w:p w:rsidR="00284516" w:rsidP="00284516" w:rsidRDefault="00284516" w14:paraId="052AFBA3" w14:textId="77777777">
      <w:pPr>
        <w:pStyle w:val="ListParagraph"/>
        <w:numPr>
          <w:ilvl w:val="1"/>
          <w:numId w:val="1"/>
        </w:numPr>
      </w:pPr>
      <w:r>
        <w:t>“What are some things you hope for?”</w:t>
      </w:r>
    </w:p>
    <w:p w:rsidR="00284516" w:rsidP="00284516" w:rsidRDefault="00284516" w14:paraId="5D044DAB" w14:textId="77777777">
      <w:pPr>
        <w:pStyle w:val="ListParagraph"/>
        <w:numPr>
          <w:ilvl w:val="1"/>
          <w:numId w:val="1"/>
        </w:numPr>
      </w:pPr>
      <w:r>
        <w:t>“What has been helping?”</w:t>
      </w:r>
    </w:p>
    <w:p w:rsidR="00284516" w:rsidP="00284516" w:rsidRDefault="00284516" w14:paraId="09246E78" w14:textId="77777777">
      <w:pPr>
        <w:pStyle w:val="ListParagraph"/>
        <w:numPr>
          <w:ilvl w:val="1"/>
          <w:numId w:val="1"/>
        </w:numPr>
      </w:pPr>
      <w:r>
        <w:t>“What does your daughter say about this?”</w:t>
      </w:r>
    </w:p>
    <w:p w:rsidR="00284516" w:rsidP="00284516" w:rsidRDefault="00284516" w14:paraId="55AEA0CC" w14:textId="77777777">
      <w:pPr>
        <w:pStyle w:val="ListParagraph"/>
        <w:numPr>
          <w:ilvl w:val="0"/>
          <w:numId w:val="1"/>
        </w:numPr>
      </w:pPr>
      <w:r>
        <w:t xml:space="preserve">Do NOT count a </w:t>
      </w:r>
      <w:r>
        <w:rPr>
          <w:u w:val="single"/>
        </w:rPr>
        <w:t>closed</w:t>
      </w:r>
      <w:r>
        <w:t xml:space="preserve"> list. This is a Closed Question. For example,</w:t>
      </w:r>
    </w:p>
    <w:p w:rsidR="00284516" w:rsidP="00284516" w:rsidRDefault="00284516" w14:paraId="275B9C96" w14:textId="77777777">
      <w:pPr>
        <w:pStyle w:val="ListParagraph"/>
        <w:numPr>
          <w:ilvl w:val="1"/>
          <w:numId w:val="1"/>
        </w:numPr>
      </w:pPr>
      <w:r>
        <w:t>“What are the names of your children?”</w:t>
      </w:r>
    </w:p>
    <w:p w:rsidR="00284516" w:rsidP="00284516" w:rsidRDefault="00284516" w14:paraId="0092DE3E" w14:textId="36544C42">
      <w:pPr>
        <w:pStyle w:val="ListParagraph"/>
        <w:numPr>
          <w:ilvl w:val="0"/>
          <w:numId w:val="1"/>
        </w:numPr>
      </w:pPr>
      <w:r>
        <w:t xml:space="preserve">Count a </w:t>
      </w:r>
      <w:r w:rsidR="00703A4D">
        <w:t xml:space="preserve">general </w:t>
      </w:r>
      <w:r>
        <w:t xml:space="preserve">request that does not specify singular or plural. For example, </w:t>
      </w:r>
    </w:p>
    <w:p w:rsidR="00284516" w:rsidP="00284516" w:rsidRDefault="00284516" w14:paraId="1D64A965" w14:textId="77777777">
      <w:pPr>
        <w:pStyle w:val="ListParagraph"/>
        <w:numPr>
          <w:ilvl w:val="1"/>
          <w:numId w:val="1"/>
        </w:numPr>
      </w:pPr>
      <w:r>
        <w:t>“Who do you trust?”</w:t>
      </w:r>
    </w:p>
    <w:p w:rsidR="00284516" w:rsidP="00284516" w:rsidRDefault="00284516" w14:paraId="39C35C5D" w14:textId="244AD24B">
      <w:pPr>
        <w:pStyle w:val="ListParagraph"/>
        <w:numPr>
          <w:ilvl w:val="1"/>
          <w:numId w:val="1"/>
        </w:numPr>
      </w:pPr>
      <w:r>
        <w:t>“What are some things you hope for?”</w:t>
      </w:r>
    </w:p>
    <w:p w:rsidR="00987D6D" w:rsidP="00987D6D" w:rsidRDefault="00987D6D" w14:paraId="6D237BC5" w14:textId="40461B72">
      <w:pPr>
        <w:pStyle w:val="ListParagraph"/>
        <w:numPr>
          <w:ilvl w:val="0"/>
          <w:numId w:val="1"/>
        </w:numPr>
      </w:pPr>
      <w:r>
        <w:t>Count any C</w:t>
      </w:r>
      <w:r w:rsidRPr="008F6840">
        <w:t>losed</w:t>
      </w:r>
      <w:r>
        <w:t xml:space="preserve"> Question that clearly has the spirit and intention of an Open Question. Examples:</w:t>
      </w:r>
    </w:p>
    <w:p w:rsidR="00987D6D" w:rsidP="00987D6D" w:rsidRDefault="00987D6D" w14:paraId="05502124" w14:textId="77777777">
      <w:pPr>
        <w:pStyle w:val="ListParagraph"/>
        <w:numPr>
          <w:ilvl w:val="1"/>
          <w:numId w:val="1"/>
        </w:numPr>
      </w:pPr>
      <w:r>
        <w:t>“Can you tell me what brings you in today?”</w:t>
      </w:r>
    </w:p>
    <w:p w:rsidR="00987D6D" w:rsidP="00987D6D" w:rsidRDefault="00987D6D" w14:paraId="6E141D32" w14:textId="77777777">
      <w:pPr>
        <w:pStyle w:val="ListParagraph"/>
        <w:numPr>
          <w:ilvl w:val="1"/>
          <w:numId w:val="1"/>
        </w:numPr>
      </w:pPr>
      <w:r>
        <w:t>“Will you tell me more about that?”</w:t>
      </w:r>
    </w:p>
    <w:p w:rsidR="00987D6D" w:rsidP="00987D6D" w:rsidRDefault="00987D6D" w14:paraId="65724DE7" w14:textId="21BC67C0">
      <w:pPr>
        <w:pStyle w:val="ListParagraph"/>
        <w:numPr>
          <w:ilvl w:val="1"/>
          <w:numId w:val="1"/>
        </w:numPr>
      </w:pPr>
      <w:r>
        <w:t>“Do you think you could explain that a bit more?”</w:t>
      </w:r>
    </w:p>
    <w:p w:rsidR="00284516" w:rsidP="00284516" w:rsidRDefault="00284516" w14:paraId="16BB2482" w14:textId="4062B3CA"/>
    <w:p w:rsidR="006A20B4" w:rsidP="00284516" w:rsidRDefault="006A20B4" w14:paraId="25981896" w14:textId="77777777"/>
    <w:p w:rsidR="00284516" w:rsidP="00FD1876" w:rsidRDefault="00284516" w14:paraId="24743A63" w14:textId="0902F550">
      <w:pPr>
        <w:pStyle w:val="Heading3"/>
      </w:pPr>
      <w:r>
        <w:t>Closed Question</w:t>
      </w:r>
      <w:r w:rsidR="00654EC0">
        <w:t>s (CQ)</w:t>
      </w:r>
    </w:p>
    <w:p w:rsidR="009D4858" w:rsidP="00284516" w:rsidRDefault="00284516" w14:paraId="122A09C7" w14:textId="6C4790C1">
      <w:r>
        <w:t xml:space="preserve">A question phrased in a way that defines response options (like a Yes/No question) or limits responses to pre-determined information (like “What is the </w:t>
      </w:r>
      <w:r w:rsidR="00E012A3">
        <w:t>goal that you told your doctor</w:t>
      </w:r>
      <w:r>
        <w:t xml:space="preserve">?”). The most common is a Yes/No question, such as, “Do you want to be here?” Other common CQ’s include asking for specific, pre-determined information like dates, numbers, names, etc. </w:t>
      </w:r>
    </w:p>
    <w:p w:rsidR="00284516" w:rsidP="00284516" w:rsidRDefault="00284516" w14:paraId="19F0B36C" w14:textId="0C529B26">
      <w:r>
        <w:rPr>
          <w:b/>
          <w:bCs/>
        </w:rPr>
        <w:lastRenderedPageBreak/>
        <w:t xml:space="preserve">DO NOT </w:t>
      </w:r>
      <w:r>
        <w:t xml:space="preserve">count as CQ a question that gives the client freedom to develop their own answer. For example, “If you had a goal, what would it be?” should be scored as an </w:t>
      </w:r>
      <w:r w:rsidR="00654EC0">
        <w:t>Open</w:t>
      </w:r>
      <w:r>
        <w:t xml:space="preserve"> Question.  </w:t>
      </w:r>
    </w:p>
    <w:p w:rsidR="00284516" w:rsidP="00284516" w:rsidRDefault="00654EC0" w14:paraId="421FE657" w14:textId="57280A7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Count </w:t>
      </w:r>
      <w:r w:rsidR="00284516">
        <w:rPr>
          <w:rFonts w:eastAsia="Times New Roman"/>
        </w:rPr>
        <w:t xml:space="preserve">“What is your favorite food?” </w:t>
      </w:r>
      <w:r w:rsidR="00C9021F">
        <w:rPr>
          <w:rFonts w:eastAsia="Times New Roman"/>
        </w:rPr>
        <w:t>This</w:t>
      </w:r>
      <w:r w:rsidR="00284516">
        <w:rPr>
          <w:rFonts w:eastAsia="Times New Roman"/>
        </w:rPr>
        <w:t xml:space="preserve"> assumes the answer is already locked in. </w:t>
      </w:r>
      <w:r w:rsidR="009550BD">
        <w:rPr>
          <w:rFonts w:eastAsia="Times New Roman"/>
        </w:rPr>
        <w:t>(</w:t>
      </w:r>
      <w:r w:rsidR="00284516">
        <w:rPr>
          <w:rFonts w:eastAsia="Times New Roman"/>
        </w:rPr>
        <w:t xml:space="preserve">Count, “What kind of food do you like?” as </w:t>
      </w:r>
      <w:r w:rsidR="0087469F">
        <w:rPr>
          <w:rFonts w:eastAsia="Times New Roman"/>
        </w:rPr>
        <w:t xml:space="preserve">an </w:t>
      </w:r>
      <w:r w:rsidR="0087469F">
        <w:rPr>
          <w:rFonts w:eastAsia="Times New Roman"/>
          <w:b/>
          <w:bCs/>
        </w:rPr>
        <w:t>Open Question</w:t>
      </w:r>
      <w:r w:rsidR="00284516">
        <w:rPr>
          <w:rFonts w:eastAsia="Times New Roman"/>
        </w:rPr>
        <w:t xml:space="preserve"> because of the leeway it gives.</w:t>
      </w:r>
      <w:r w:rsidR="009550BD">
        <w:rPr>
          <w:rFonts w:eastAsia="Times New Roman"/>
        </w:rPr>
        <w:t>)</w:t>
      </w:r>
    </w:p>
    <w:p w:rsidR="00284516" w:rsidP="00284516" w:rsidRDefault="00654EC0" w14:paraId="5CD4629B" w14:textId="7B9D63D0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Count a</w:t>
      </w:r>
      <w:r w:rsidR="00284516">
        <w:rPr>
          <w:rFonts w:eastAsia="Times New Roman"/>
        </w:rPr>
        <w:t xml:space="preserve"> request for a closed list or for specific, concrete information. For example,</w:t>
      </w:r>
    </w:p>
    <w:p w:rsidR="00284516" w:rsidP="00284516" w:rsidRDefault="00284516" w14:paraId="5AD7CDB1" w14:textId="77777777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“What are the names of your pugs?”</w:t>
      </w:r>
    </w:p>
    <w:p w:rsidR="00284516" w:rsidP="00284516" w:rsidRDefault="00284516" w14:paraId="23FAE308" w14:textId="77777777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“What specifically did your daughter say?”</w:t>
      </w:r>
    </w:p>
    <w:p w:rsidR="00284516" w:rsidP="0000444C" w:rsidRDefault="0000444C" w14:paraId="6AE47AAD" w14:textId="56307053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(</w:t>
      </w:r>
      <w:r w:rsidR="00284516">
        <w:rPr>
          <w:rFonts w:eastAsia="Times New Roman"/>
        </w:rPr>
        <w:t xml:space="preserve">Count “What does your daughter think?” </w:t>
      </w:r>
      <w:r w:rsidR="0087469F">
        <w:rPr>
          <w:rFonts w:eastAsia="Times New Roman"/>
        </w:rPr>
        <w:t xml:space="preserve">as an </w:t>
      </w:r>
      <w:r w:rsidR="0087469F">
        <w:rPr>
          <w:rFonts w:eastAsia="Times New Roman"/>
          <w:b/>
          <w:bCs/>
        </w:rPr>
        <w:t xml:space="preserve">Open Question </w:t>
      </w:r>
      <w:r w:rsidR="00284516">
        <w:rPr>
          <w:rFonts w:eastAsia="Times New Roman"/>
        </w:rPr>
        <w:t>because of the leeway this affords the client in how they answer.</w:t>
      </w:r>
      <w:r>
        <w:rPr>
          <w:rFonts w:eastAsia="Times New Roman"/>
        </w:rPr>
        <w:t>)</w:t>
      </w:r>
    </w:p>
    <w:p w:rsidR="00284516" w:rsidP="00284516" w:rsidRDefault="00284516" w14:paraId="5A4337B5" w14:textId="7677D9B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Count “How much did you </w:t>
      </w:r>
      <w:r w:rsidR="00654EC0">
        <w:rPr>
          <w:rFonts w:eastAsia="Times New Roman"/>
        </w:rPr>
        <w:t>sleep last night</w:t>
      </w:r>
      <w:r>
        <w:rPr>
          <w:rFonts w:eastAsia="Times New Roman"/>
        </w:rPr>
        <w:t>?”</w:t>
      </w:r>
    </w:p>
    <w:p w:rsidR="00284516" w:rsidP="00284516" w:rsidRDefault="00284516" w14:paraId="5FBCF424" w14:textId="03602BF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Count a reflection with a question mark at the end. For example, “You’re depressed?” This is called a </w:t>
      </w:r>
      <w:r>
        <w:rPr>
          <w:rFonts w:eastAsia="Times New Roman"/>
          <w:i/>
          <w:iCs/>
        </w:rPr>
        <w:t>Spoiled Reflection</w:t>
      </w:r>
      <w:r>
        <w:rPr>
          <w:rFonts w:eastAsia="Times New Roman"/>
        </w:rPr>
        <w:t>. It is considered a Yes/No question.</w:t>
      </w:r>
    </w:p>
    <w:p w:rsidR="00284516" w:rsidP="00284516" w:rsidRDefault="00284516" w14:paraId="6EEEFDAA" w14:textId="7777777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Count “How confident are you on a scale from 1-10?”</w:t>
      </w:r>
    </w:p>
    <w:p w:rsidR="00284516" w:rsidP="00284516" w:rsidRDefault="00284516" w14:paraId="618654DF" w14:textId="7777777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Remember, if a long utterance ends in a CQ, the whole utterance is scored CQ. For example, “What is that like for you? is it hard?” should be counted as CQ even though the first sentence was an OQ. </w:t>
      </w:r>
    </w:p>
    <w:p w:rsidR="00284516" w:rsidRDefault="00284516" w14:paraId="34221A48" w14:textId="56F401EA"/>
    <w:p w:rsidR="006A20B4" w:rsidRDefault="006A20B4" w14:paraId="69FA5C86" w14:textId="77777777"/>
    <w:p w:rsidR="00CD0F65" w:rsidP="00FD1876" w:rsidRDefault="00FD1876" w14:paraId="66EDE705" w14:textId="286292A6">
      <w:pPr>
        <w:pStyle w:val="Heading2"/>
      </w:pPr>
      <w:r>
        <w:t>Reflections</w:t>
      </w:r>
      <w:r w:rsidR="00654EC0">
        <w:t xml:space="preserve"> (R)</w:t>
      </w:r>
    </w:p>
    <w:p w:rsidR="00654EC0" w:rsidP="00654EC0" w:rsidRDefault="00FD1876" w14:paraId="11445343" w14:textId="30B1FA12">
      <w:r>
        <w:t xml:space="preserve">A reflection mirrors back to the client what they have said to you. It is a declarative statement to the client about the client. It feeds back information that the </w:t>
      </w:r>
      <w:r w:rsidR="00E012A3">
        <w:t>therapist</w:t>
      </w:r>
      <w:r>
        <w:t xml:space="preserve"> heard </w:t>
      </w:r>
      <w:r>
        <w:rPr>
          <w:u w:val="single"/>
        </w:rPr>
        <w:t xml:space="preserve">or </w:t>
      </w:r>
      <w:r w:rsidRPr="007E4B96">
        <w:rPr>
          <w:u w:val="single"/>
        </w:rPr>
        <w:t>inferred</w:t>
      </w:r>
      <w:r>
        <w:t xml:space="preserve"> </w:t>
      </w:r>
      <w:r w:rsidRPr="007E4B96">
        <w:t>from</w:t>
      </w:r>
      <w:r>
        <w:t xml:space="preserve"> the client—including unspoken things. </w:t>
      </w:r>
    </w:p>
    <w:p w:rsidR="00654EC0" w:rsidP="00FD1876" w:rsidRDefault="00654EC0" w14:paraId="746BECF2" w14:textId="20FB392C">
      <w:pPr>
        <w:pStyle w:val="ListParagraph"/>
        <w:numPr>
          <w:ilvl w:val="0"/>
          <w:numId w:val="6"/>
        </w:numPr>
      </w:pPr>
      <w:r>
        <w:t>Count, “You’re feeling guilty.”</w:t>
      </w:r>
    </w:p>
    <w:p w:rsidR="00FD1876" w:rsidP="00FD1876" w:rsidRDefault="00654EC0" w14:paraId="08652E2A" w14:textId="3CFA5772">
      <w:pPr>
        <w:pStyle w:val="ListParagraph"/>
        <w:numPr>
          <w:ilvl w:val="0"/>
          <w:numId w:val="6"/>
        </w:numPr>
      </w:pPr>
      <w:r>
        <w:t>Count,</w:t>
      </w:r>
      <w:r w:rsidR="00FD1876">
        <w:t xml:space="preserve"> “This isn’t easy for you.” </w:t>
      </w:r>
      <w:r>
        <w:t>spoken to a silent client.</w:t>
      </w:r>
    </w:p>
    <w:p w:rsidR="00FD1876" w:rsidP="00FD1876" w:rsidRDefault="00FD1876" w14:paraId="2CA8C046" w14:textId="5FB4EC27">
      <w:pPr>
        <w:pStyle w:val="ListParagraph"/>
        <w:numPr>
          <w:ilvl w:val="0"/>
          <w:numId w:val="6"/>
        </w:numPr>
      </w:pPr>
      <w:r>
        <w:t xml:space="preserve">Count double-sided Reflections. For example, “On one hand, you love chorizo tacos, </w:t>
      </w:r>
      <w:r w:rsidR="004079E7">
        <w:t xml:space="preserve">and </w:t>
      </w:r>
      <w:r>
        <w:t>on the other hand, you are trying to eat healthier.”</w:t>
      </w:r>
    </w:p>
    <w:p w:rsidR="00FD1876" w:rsidP="00FD1876" w:rsidRDefault="00FD1876" w14:paraId="60E50E0D" w14:textId="46F20B75">
      <w:pPr>
        <w:pStyle w:val="ListParagraph"/>
        <w:numPr>
          <w:ilvl w:val="0"/>
          <w:numId w:val="6"/>
        </w:numPr>
      </w:pPr>
      <w:r>
        <w:t xml:space="preserve">A Reflection with a question mark at the end (tail-up inflection) is counted as a Closed Question. </w:t>
      </w:r>
      <w:r w:rsidR="00654EC0">
        <w:t>This</w:t>
      </w:r>
      <w:r>
        <w:t xml:space="preserve"> is called a </w:t>
      </w:r>
      <w:r w:rsidR="008B6262">
        <w:rPr>
          <w:i/>
          <w:iCs/>
        </w:rPr>
        <w:t>S</w:t>
      </w:r>
      <w:r w:rsidRPr="000021DA">
        <w:rPr>
          <w:i/>
          <w:iCs/>
        </w:rPr>
        <w:t xml:space="preserve">poiled </w:t>
      </w:r>
      <w:r w:rsidR="008B6262">
        <w:rPr>
          <w:i/>
          <w:iCs/>
        </w:rPr>
        <w:t>R</w:t>
      </w:r>
      <w:r w:rsidRPr="000021DA">
        <w:rPr>
          <w:i/>
          <w:iCs/>
        </w:rPr>
        <w:t>eflection</w:t>
      </w:r>
      <w:r>
        <w:t>. For example, “You want a change.” is scored R, while “You want a change?” is scored CQ.</w:t>
      </w:r>
    </w:p>
    <w:p w:rsidR="004079E7" w:rsidP="004079E7" w:rsidRDefault="00FD1876" w14:paraId="02BDF234" w14:textId="49349BC1">
      <w:pPr>
        <w:pStyle w:val="ListParagraph"/>
        <w:numPr>
          <w:ilvl w:val="0"/>
          <w:numId w:val="5"/>
        </w:numPr>
      </w:pPr>
      <w:r>
        <w:t xml:space="preserve">Always count based on therapist’s statement, not client’s response to it. Clients sometimes respond to a Reflection with “Yes” or “No,” as if it was a Closed Question. But you should still count these as R. </w:t>
      </w:r>
    </w:p>
    <w:p w:rsidR="00F611C9" w:rsidP="004079E7" w:rsidRDefault="00F611C9" w14:paraId="2861BA69" w14:textId="44BC7DCF"/>
    <w:p w:rsidR="006A20B4" w:rsidP="004079E7" w:rsidRDefault="006A20B4" w14:paraId="0E335514" w14:textId="77777777"/>
    <w:p w:rsidR="004079E7" w:rsidP="004079E7" w:rsidRDefault="004079E7" w14:paraId="55E26989" w14:textId="46A49C9C">
      <w:pPr>
        <w:pStyle w:val="Heading2"/>
      </w:pPr>
      <w:r>
        <w:t>Affirmations and Validations</w:t>
      </w:r>
    </w:p>
    <w:p w:rsidRPr="00894E21" w:rsidR="002017E7" w:rsidP="004079E7" w:rsidRDefault="00275418" w14:paraId="0DC1D84A" w14:textId="345341DC">
      <w:r>
        <w:t xml:space="preserve">These communicate compassion/empathy, make a conversation personal, humanize, and help the client to </w:t>
      </w:r>
      <w:r>
        <w:rPr>
          <w:i/>
          <w:iCs/>
        </w:rPr>
        <w:t>feel</w:t>
      </w:r>
      <w:r>
        <w:t xml:space="preserve"> heard. </w:t>
      </w:r>
      <w:r w:rsidR="004079E7">
        <w:t xml:space="preserve">We use specialized definitions of these </w:t>
      </w:r>
      <w:r w:rsidR="00654EC0">
        <w:t xml:space="preserve">two </w:t>
      </w:r>
      <w:r w:rsidR="004079E7">
        <w:t xml:space="preserve">terms </w:t>
      </w:r>
      <w:proofErr w:type="gramStart"/>
      <w:r w:rsidR="00654EC0">
        <w:t>in order to</w:t>
      </w:r>
      <w:proofErr w:type="gramEnd"/>
      <w:r w:rsidR="004079E7">
        <w:t xml:space="preserve"> capture their function </w:t>
      </w:r>
      <w:r w:rsidR="00654EC0">
        <w:t>along</w:t>
      </w:r>
      <w:r w:rsidR="004079E7">
        <w:t xml:space="preserve"> the </w:t>
      </w:r>
      <w:r w:rsidR="00654EC0">
        <w:t xml:space="preserve">spectrum from </w:t>
      </w:r>
      <w:r w:rsidR="004079E7">
        <w:t>Sustain</w:t>
      </w:r>
      <w:r w:rsidR="00654EC0">
        <w:t xml:space="preserve"> to </w:t>
      </w:r>
      <w:r w:rsidR="004079E7">
        <w:t>Change (or Accept</w:t>
      </w:r>
      <w:r w:rsidR="00654EC0">
        <w:t xml:space="preserve">ance to </w:t>
      </w:r>
      <w:r w:rsidR="004079E7">
        <w:t xml:space="preserve">Change) that underlies </w:t>
      </w:r>
      <w:r w:rsidR="008B6262">
        <w:t>use of MI as a psychotherapy</w:t>
      </w:r>
      <w:r w:rsidR="004079E7">
        <w:t>.</w:t>
      </w:r>
      <w:r w:rsidR="00281F3D">
        <w:t xml:space="preserve"> </w:t>
      </w:r>
      <w:r w:rsidR="002017E7">
        <w:t xml:space="preserve">Both Affirmations and Validations tap into the emotional-social level of the conversation. Both may be phrased as reflections or as “I” statements from the </w:t>
      </w:r>
      <w:r w:rsidR="008B6262">
        <w:t>therapist</w:t>
      </w:r>
      <w:r>
        <w:t>.</w:t>
      </w:r>
      <w:r w:rsidR="00894E21">
        <w:t xml:space="preserve"> </w:t>
      </w:r>
      <w:r>
        <w:t>Affirmations point to change and Validations point to stuckness.</w:t>
      </w:r>
    </w:p>
    <w:p w:rsidR="002017E7" w:rsidP="004079E7" w:rsidRDefault="002017E7" w14:paraId="0B15443A" w14:textId="77777777"/>
    <w:p w:rsidR="002017E7" w:rsidP="002017E7" w:rsidRDefault="002017E7" w14:paraId="0832B2DD" w14:textId="77777777">
      <w:pPr>
        <w:pStyle w:val="Heading3"/>
      </w:pPr>
      <w:r>
        <w:lastRenderedPageBreak/>
        <w:t>Affirmations</w:t>
      </w:r>
    </w:p>
    <w:p w:rsidR="002017E7" w:rsidP="002017E7" w:rsidRDefault="002017E7" w14:paraId="3FD410EA" w14:textId="6253A2CD">
      <w:r>
        <w:t xml:space="preserve">Here, the </w:t>
      </w:r>
      <w:r w:rsidR="008B6262">
        <w:t>thera</w:t>
      </w:r>
      <w:r w:rsidR="006A20B4">
        <w:t>p</w:t>
      </w:r>
      <w:r w:rsidR="008B6262">
        <w:t>ist</w:t>
      </w:r>
      <w:r>
        <w:t xml:space="preserve"> is pointing to a behavior or characteristic of the client that is in line with the client’s movement toward Change or growth. An affirmation is very similar to a Reflection of Change Talk, but it adds a personal or emotional emphasis from the </w:t>
      </w:r>
      <w:r w:rsidR="008B6262">
        <w:t>therapist</w:t>
      </w:r>
      <w:r>
        <w:t xml:space="preserve">. Affirmations typically sounds like a personal </w:t>
      </w:r>
      <w:r w:rsidRPr="00F75080">
        <w:rPr>
          <w:b/>
          <w:bCs/>
        </w:rPr>
        <w:t>compliment</w:t>
      </w:r>
      <w:r>
        <w:rPr>
          <w:b/>
          <w:bCs/>
        </w:rPr>
        <w:t xml:space="preserve"> </w:t>
      </w:r>
      <w:r>
        <w:t xml:space="preserve">or a description of positive characteristics or behavior. </w:t>
      </w:r>
      <w:r w:rsidR="00142051">
        <w:t xml:space="preserve">Must sound authentic in the context of the conversation to be counted (i.e., not empty cheerleading). </w:t>
      </w:r>
      <w:r>
        <w:t>E</w:t>
      </w:r>
      <w:r w:rsidRPr="00375E00">
        <w:t>xample</w:t>
      </w:r>
      <w:r>
        <w:t>s:</w:t>
      </w:r>
      <w:r w:rsidRPr="00375E00">
        <w:t xml:space="preserve"> </w:t>
      </w:r>
    </w:p>
    <w:p w:rsidR="002017E7" w:rsidP="002017E7" w:rsidRDefault="002017E7" w14:paraId="4599AAD0" w14:textId="327ECEDB">
      <w:pPr>
        <w:pStyle w:val="ListParagraph"/>
        <w:numPr>
          <w:ilvl w:val="0"/>
          <w:numId w:val="5"/>
        </w:numPr>
      </w:pPr>
      <w:r>
        <w:t>“I can tell that you’re already committed to it. I can just feel it.”</w:t>
      </w:r>
    </w:p>
    <w:p w:rsidR="002017E7" w:rsidP="002017E7" w:rsidRDefault="002017E7" w14:paraId="333AC42E" w14:textId="7AD8DFC3">
      <w:pPr>
        <w:pStyle w:val="ListParagraph"/>
        <w:numPr>
          <w:ilvl w:val="0"/>
          <w:numId w:val="5"/>
        </w:numPr>
      </w:pPr>
      <w:r>
        <w:t>“You’re already doing a lot to get unstuck. You got yourself here, you’re taking your medication, you’re leaning into these uncomfortable exercises.”</w:t>
      </w:r>
      <w:r w:rsidR="00E31250">
        <w:t xml:space="preserve"> (</w:t>
      </w:r>
      <w:proofErr w:type="gramStart"/>
      <w:r w:rsidR="00E31250">
        <w:t>delivered</w:t>
      </w:r>
      <w:proofErr w:type="gramEnd"/>
      <w:r w:rsidR="00E31250">
        <w:t xml:space="preserve"> with emphasis or an emotional tinge)</w:t>
      </w:r>
    </w:p>
    <w:p w:rsidR="00E31250" w:rsidP="00E31250" w:rsidRDefault="00E31250" w14:paraId="06D6A1AC" w14:textId="1E5A7DF4">
      <w:pPr>
        <w:pStyle w:val="ListParagraph"/>
        <w:numPr>
          <w:ilvl w:val="0"/>
          <w:numId w:val="5"/>
        </w:numPr>
      </w:pPr>
      <w:r>
        <w:t>“I’m very glad that you took advantage of our service, that despite how you were feeling you pushed yourself to come in. That’s very admirable.”</w:t>
      </w:r>
    </w:p>
    <w:p w:rsidR="002017E7" w:rsidP="002017E7" w:rsidRDefault="002017E7" w14:paraId="7084F1A6" w14:textId="77777777">
      <w:pPr>
        <w:pStyle w:val="ListParagraph"/>
        <w:numPr>
          <w:ilvl w:val="0"/>
          <w:numId w:val="5"/>
        </w:numPr>
      </w:pPr>
      <w:r>
        <w:t>“I am impressed by your dedication.”</w:t>
      </w:r>
    </w:p>
    <w:p w:rsidR="002017E7" w:rsidP="002017E7" w:rsidRDefault="002017E7" w14:paraId="37375E73" w14:textId="77777777">
      <w:pPr>
        <w:pStyle w:val="ListParagraph"/>
        <w:numPr>
          <w:ilvl w:val="0"/>
          <w:numId w:val="5"/>
        </w:numPr>
      </w:pPr>
      <w:r>
        <w:t>“I’m struck by the sacrifices you’re willing to make in order to live by your values.”</w:t>
      </w:r>
    </w:p>
    <w:p w:rsidR="002017E7" w:rsidP="002017E7" w:rsidRDefault="002017E7" w14:paraId="622F200A" w14:textId="08E7256E">
      <w:pPr>
        <w:pStyle w:val="ListParagraph"/>
        <w:numPr>
          <w:ilvl w:val="0"/>
          <w:numId w:val="5"/>
        </w:numPr>
      </w:pPr>
      <w:r>
        <w:t xml:space="preserve">Do NOT count </w:t>
      </w:r>
      <w:r w:rsidRPr="00375E00">
        <w:t xml:space="preserve">“Your perseverance will help you reach your goals.” </w:t>
      </w:r>
      <w:r>
        <w:t xml:space="preserve">This </w:t>
      </w:r>
      <w:proofErr w:type="gramStart"/>
      <w:r>
        <w:t>is a Reflection of</w:t>
      </w:r>
      <w:proofErr w:type="gramEnd"/>
      <w:r>
        <w:t xml:space="preserve"> Change Talk, but not an Affirmation because it does not include a social/emotional element.</w:t>
      </w:r>
    </w:p>
    <w:p w:rsidR="002017E7" w:rsidP="002017E7" w:rsidRDefault="002017E7" w14:paraId="44ED1DAA" w14:textId="0853DA50">
      <w:pPr>
        <w:pStyle w:val="ListParagraph"/>
        <w:numPr>
          <w:ilvl w:val="1"/>
          <w:numId w:val="5"/>
        </w:numPr>
      </w:pPr>
      <w:r>
        <w:t>DO count, “</w:t>
      </w:r>
      <w:r w:rsidRPr="000354AD">
        <w:rPr>
          <w:u w:val="single"/>
        </w:rPr>
        <w:t>I think</w:t>
      </w:r>
      <w:r>
        <w:t xml:space="preserve"> your perseverance will help you reach your goals.”</w:t>
      </w:r>
      <w:r w:rsidR="00E31250">
        <w:t xml:space="preserve"> Because this includes an emotional element.</w:t>
      </w:r>
    </w:p>
    <w:p w:rsidRPr="002017E7" w:rsidR="002017E7" w:rsidP="002017E7" w:rsidRDefault="002017E7" w14:paraId="3791067A" w14:textId="7AB2A55D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Do NOT count encouragement of a client toward a goal that you think is good but that the client has not endorsed. For example, if your client with schizophrenia has auditory hallucinations but has not indicated a desire to decrease them, this would NOT count as an Affirmation: “I’m confident that your dedication to treatment will help you decrease your hallucinations.” </w:t>
      </w:r>
    </w:p>
    <w:p w:rsidR="004079E7" w:rsidP="004079E7" w:rsidRDefault="004079E7" w14:paraId="56B45A6B" w14:textId="32893642">
      <w:pPr>
        <w:rPr>
          <w:b/>
          <w:bCs/>
        </w:rPr>
      </w:pPr>
    </w:p>
    <w:p w:rsidR="00E31250" w:rsidP="00142051" w:rsidRDefault="00E31250" w14:paraId="54F34D47" w14:textId="21B9DCD9">
      <w:pPr>
        <w:pStyle w:val="Heading3"/>
      </w:pPr>
      <w:r>
        <w:t>Validations</w:t>
      </w:r>
    </w:p>
    <w:p w:rsidR="00E31250" w:rsidP="00E31250" w:rsidRDefault="00E31250" w14:paraId="08213183" w14:textId="387D5E9D">
      <w:r>
        <w:t xml:space="preserve">Here, the </w:t>
      </w:r>
      <w:r w:rsidR="008B6262">
        <w:t>therapist</w:t>
      </w:r>
      <w:r>
        <w:t xml:space="preserve"> communicates that a client’s stuckness, </w:t>
      </w:r>
      <w:r w:rsidR="00142051">
        <w:t xml:space="preserve">pain, </w:t>
      </w:r>
      <w:r>
        <w:t xml:space="preserve">Sustain Talk or sustaining behavior is understandable, </w:t>
      </w:r>
      <w:proofErr w:type="spellStart"/>
      <w:r>
        <w:t>empathizeable</w:t>
      </w:r>
      <w:proofErr w:type="spellEnd"/>
      <w:r>
        <w:t xml:space="preserve"> and/or acceptable to you as a fellow human being.</w:t>
      </w:r>
      <w:r w:rsidR="00073FF2">
        <w:t xml:space="preserve"> Validations can be </w:t>
      </w:r>
      <w:proofErr w:type="gramStart"/>
      <w:r w:rsidR="00073FF2">
        <w:t>similar to</w:t>
      </w:r>
      <w:proofErr w:type="gramEnd"/>
      <w:r w:rsidR="00073FF2">
        <w:t xml:space="preserve"> Reflections of Sustain Talk, but they add a personal or emotional emphasis from the counselor.</w:t>
      </w:r>
      <w:r w:rsidR="00142051">
        <w:t xml:space="preserve"> Must sound authentic in the context of the conversation to be counted. </w:t>
      </w:r>
      <w:r>
        <w:t>E</w:t>
      </w:r>
      <w:r w:rsidRPr="00375E00">
        <w:t>xample</w:t>
      </w:r>
      <w:r>
        <w:t>s:</w:t>
      </w:r>
      <w:r w:rsidRPr="00375E00">
        <w:t xml:space="preserve"> </w:t>
      </w:r>
    </w:p>
    <w:p w:rsidR="004079E7" w:rsidP="004079E7" w:rsidRDefault="004079E7" w14:paraId="071F3A04" w14:textId="63267E9C">
      <w:pPr>
        <w:pStyle w:val="ListParagraph"/>
        <w:numPr>
          <w:ilvl w:val="0"/>
          <w:numId w:val="5"/>
        </w:numPr>
      </w:pPr>
      <w:r>
        <w:t xml:space="preserve">“I can totally understand why you have had a hard time getting </w:t>
      </w:r>
      <w:r w:rsidR="00142051">
        <w:t>up in the morning</w:t>
      </w:r>
      <w:r>
        <w:t xml:space="preserve">.” </w:t>
      </w:r>
    </w:p>
    <w:p w:rsidR="004079E7" w:rsidP="004079E7" w:rsidRDefault="004079E7" w14:paraId="5401551D" w14:textId="77777777">
      <w:pPr>
        <w:pStyle w:val="ListParagraph"/>
        <w:numPr>
          <w:ilvl w:val="0"/>
          <w:numId w:val="5"/>
        </w:numPr>
      </w:pPr>
      <w:r>
        <w:t>“I know this is the hardest part for you. My heart goes out to you.”</w:t>
      </w:r>
    </w:p>
    <w:p w:rsidR="004079E7" w:rsidP="004079E7" w:rsidRDefault="004079E7" w14:paraId="522B1313" w14:textId="77777777">
      <w:pPr>
        <w:pStyle w:val="ListParagraph"/>
        <w:numPr>
          <w:ilvl w:val="0"/>
          <w:numId w:val="5"/>
        </w:numPr>
      </w:pPr>
      <w:r>
        <w:t>“I don’t judge you for that. No way. What you explained about why you did it makes perfect sense.”</w:t>
      </w:r>
    </w:p>
    <w:p w:rsidR="004079E7" w:rsidP="004079E7" w:rsidRDefault="00142051" w14:paraId="59879C10" w14:textId="3DD50830">
      <w:pPr>
        <w:pStyle w:val="ListParagraph"/>
        <w:numPr>
          <w:ilvl w:val="0"/>
          <w:numId w:val="5"/>
        </w:numPr>
      </w:pPr>
      <w:r>
        <w:t>Count normalization, such as, “You are not alone in this. I’ve worked with a lot of people who struggle with relapse.”</w:t>
      </w:r>
    </w:p>
    <w:p w:rsidR="00FD1876" w:rsidP="00FD1876" w:rsidRDefault="00FD1876" w14:paraId="7C9DC519" w14:textId="48391327"/>
    <w:p w:rsidR="00F611C9" w:rsidP="00FD1876" w:rsidRDefault="00F611C9" w14:paraId="50A0A42C" w14:textId="77777777"/>
    <w:p w:rsidR="002821B9" w:rsidP="005326F3" w:rsidRDefault="002821B9" w14:paraId="477D209B" w14:textId="77777777">
      <w:pPr>
        <w:pStyle w:val="Heading2"/>
      </w:pPr>
      <w:r>
        <w:t>Roadblocks (RB)</w:t>
      </w:r>
    </w:p>
    <w:p w:rsidR="006B38CE" w:rsidP="002821B9" w:rsidRDefault="005326F3" w14:paraId="11723ABF" w14:textId="441A78AF">
      <w:r>
        <w:t>This is</w:t>
      </w:r>
      <w:r w:rsidR="002821B9">
        <w:t xml:space="preserve"> a </w:t>
      </w:r>
      <w:r>
        <w:t>counselor</w:t>
      </w:r>
      <w:r w:rsidR="002821B9">
        <w:t xml:space="preserve"> utterance of any sort that clearly contradicts the </w:t>
      </w:r>
      <w:r>
        <w:t>Spirit of M</w:t>
      </w:r>
      <w:r w:rsidR="006B38CE">
        <w:t>otivational Interviewing</w:t>
      </w:r>
      <w:r w:rsidR="002821B9">
        <w:t xml:space="preserve">. </w:t>
      </w:r>
    </w:p>
    <w:p w:rsidR="002821B9" w:rsidP="002821B9" w:rsidRDefault="005326F3" w14:paraId="2658A4A4" w14:textId="5B34BE37">
      <w:r>
        <w:lastRenderedPageBreak/>
        <w:t>Examples</w:t>
      </w:r>
      <w:r w:rsidR="002821B9">
        <w:t>:</w:t>
      </w:r>
    </w:p>
    <w:p w:rsidR="002821B9" w:rsidP="002821B9" w:rsidRDefault="002821B9" w14:paraId="31B0E240" w14:textId="77777777">
      <w:pPr>
        <w:pStyle w:val="ListParagraph"/>
        <w:numPr>
          <w:ilvl w:val="0"/>
          <w:numId w:val="7"/>
        </w:numPr>
      </w:pPr>
      <w:r>
        <w:t>Challenging the client. For example, “I hate to say this, but your wrong about that.”</w:t>
      </w:r>
    </w:p>
    <w:p w:rsidRPr="006B38CE" w:rsidR="002821B9" w:rsidP="002821B9" w:rsidRDefault="002821B9" w14:paraId="69E46D57" w14:textId="220B4065">
      <w:pPr>
        <w:pStyle w:val="ListParagraph"/>
        <w:numPr>
          <w:ilvl w:val="1"/>
          <w:numId w:val="7"/>
        </w:numPr>
      </w:pPr>
      <w:r w:rsidRPr="006B38CE">
        <w:t xml:space="preserve">Reflecting a challenge </w:t>
      </w:r>
      <w:r w:rsidRPr="006B38CE">
        <w:rPr>
          <w:i/>
          <w:iCs/>
        </w:rPr>
        <w:t>within</w:t>
      </w:r>
      <w:r w:rsidRPr="006B38CE">
        <w:t xml:space="preserve"> the client is NOT </w:t>
      </w:r>
      <w:r w:rsidRPr="006B38CE" w:rsidR="005326F3">
        <w:t>counted as a Roadblock</w:t>
      </w:r>
      <w:r w:rsidRPr="006B38CE">
        <w:t>. For example, this is NOT counted as RB: “You feel like a bad mother who doesn’t deserve to raise your daughter.”</w:t>
      </w:r>
    </w:p>
    <w:p w:rsidRPr="006B38CE" w:rsidR="002821B9" w:rsidP="002821B9" w:rsidRDefault="002821B9" w14:paraId="7B43965E" w14:textId="2B3E663D">
      <w:pPr>
        <w:pStyle w:val="ListParagraph"/>
        <w:numPr>
          <w:ilvl w:val="0"/>
          <w:numId w:val="7"/>
        </w:numPr>
      </w:pPr>
      <w:r w:rsidRPr="006B38CE">
        <w:t xml:space="preserve">Making suggestions or giving information without permission. See Giving Information </w:t>
      </w:r>
      <w:r w:rsidR="006B38CE">
        <w:t>and Elicit-Provide-Elicit principles of Motivational Interviewing</w:t>
      </w:r>
      <w:r w:rsidRPr="006B38CE">
        <w:t>.</w:t>
      </w:r>
    </w:p>
    <w:p w:rsidR="002821B9" w:rsidP="002821B9" w:rsidRDefault="002821B9" w14:paraId="6AEC8656" w14:textId="77777777">
      <w:pPr>
        <w:pStyle w:val="ListParagraph"/>
        <w:numPr>
          <w:ilvl w:val="0"/>
          <w:numId w:val="7"/>
        </w:numPr>
      </w:pPr>
      <w:r>
        <w:t>Talking about yourself, unless asked or briefly as part of Validation</w:t>
      </w:r>
    </w:p>
    <w:p w:rsidR="002821B9" w:rsidP="002821B9" w:rsidRDefault="002821B9" w14:paraId="0EEA8A8E" w14:textId="77777777">
      <w:pPr>
        <w:pStyle w:val="ListParagraph"/>
        <w:numPr>
          <w:ilvl w:val="0"/>
          <w:numId w:val="7"/>
        </w:numPr>
      </w:pPr>
      <w:r>
        <w:t>Asking four questions in a row without a reflection</w:t>
      </w:r>
    </w:p>
    <w:p w:rsidR="002821B9" w:rsidP="002821B9" w:rsidRDefault="002821B9" w14:paraId="56D2200F" w14:textId="77777777">
      <w:pPr>
        <w:pStyle w:val="ListParagraph"/>
        <w:numPr>
          <w:ilvl w:val="0"/>
          <w:numId w:val="7"/>
        </w:numPr>
      </w:pPr>
      <w:r>
        <w:t>Making six reflections in a row without a question</w:t>
      </w:r>
    </w:p>
    <w:p w:rsidR="002821B9" w:rsidP="002821B9" w:rsidRDefault="002821B9" w14:paraId="5624BB4F" w14:textId="70D4F634">
      <w:pPr>
        <w:pStyle w:val="ListParagraph"/>
        <w:numPr>
          <w:ilvl w:val="0"/>
          <w:numId w:val="7"/>
        </w:numPr>
      </w:pPr>
      <w:r>
        <w:t>DO NOT count as RB if a therapist is being somewhat directive in guiding the client through a skill or exercise after the client has already indicated a willingness to be guided by therapist</w:t>
      </w:r>
      <w:r w:rsidR="00DB5897">
        <w:t>.</w:t>
      </w:r>
    </w:p>
    <w:p w:rsidR="003F6C2B" w:rsidP="00CD0F65" w:rsidRDefault="003F6C2B" w14:paraId="3E8933AF" w14:textId="30908343"/>
    <w:p w:rsidR="00F611C9" w:rsidP="00712484" w:rsidRDefault="00F611C9" w14:paraId="165CCB28" w14:textId="77777777">
      <w:pPr>
        <w:rPr>
          <w:rStyle w:val="normaltextrun"/>
        </w:rPr>
      </w:pPr>
    </w:p>
    <w:p w:rsidRPr="00FF723F" w:rsidR="003F6C2B" w:rsidP="00B167AF" w:rsidRDefault="003F6C2B" w14:paraId="65763BE2" w14:textId="3BC5650E">
      <w:pPr>
        <w:pStyle w:val="Heading2"/>
        <w:rPr>
          <w:rStyle w:val="normaltextrun"/>
        </w:rPr>
      </w:pPr>
      <w:r w:rsidRPr="00FF723F">
        <w:rPr>
          <w:rStyle w:val="normaltextrun"/>
        </w:rPr>
        <w:t xml:space="preserve">Client Change Orientation (CCO) and </w:t>
      </w:r>
      <w:r w:rsidR="00C1592D">
        <w:rPr>
          <w:rStyle w:val="normaltextrun"/>
        </w:rPr>
        <w:t>Therapist</w:t>
      </w:r>
      <w:r w:rsidRPr="00FF723F">
        <w:rPr>
          <w:rStyle w:val="normaltextrun"/>
        </w:rPr>
        <w:t xml:space="preserve"> Stance</w:t>
      </w:r>
    </w:p>
    <w:p w:rsidR="003F6C2B" w:rsidP="003F6C2B" w:rsidRDefault="003F6C2B" w14:paraId="03E441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0F491F" w:rsidP="6F2B8711" w:rsidRDefault="003F6C2B" w14:paraId="559EE8B4" w14:textId="62A23F0D">
      <w:pPr>
        <w:pStyle w:val="Normal"/>
        <w:spacing w:before="0" w:beforeAutospacing="off" w:after="0" w:afterAutospacing="off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B8711" w:rsidR="0A17F8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These are overall ratings based on the whole sample. You can score them by making a mark on the visual analog scale line OR by writing a score from 0 (left side) to 100 (right side)</w:t>
      </w:r>
    </w:p>
    <w:p w:rsidR="000F491F" w:rsidP="6F2B8711" w:rsidRDefault="003F6C2B" w14:paraId="0917775E" w14:textId="601404F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</w:rPr>
      </w:pPr>
    </w:p>
    <w:p w:rsidRPr="00C15167" w:rsidR="000F491F" w:rsidP="000F491F" w:rsidRDefault="000F491F" w14:paraId="123FFBDD" w14:textId="77777777">
      <w:pPr>
        <w:rPr>
          <w:b/>
          <w:bCs/>
        </w:rPr>
      </w:pPr>
    </w:p>
    <w:p w:rsidR="00B167AF" w:rsidP="00B167AF" w:rsidRDefault="000F491F" w14:paraId="26E16F5D" w14:textId="32E88BF9">
      <w:pPr>
        <w:pStyle w:val="Heading3"/>
      </w:pPr>
      <w:r>
        <w:t>Client Change Orientation (CCO)</w:t>
      </w:r>
    </w:p>
    <w:p w:rsidR="000F491F" w:rsidP="000F491F" w:rsidRDefault="000F491F" w14:paraId="3BAE12BF" w14:textId="0D64F1FE">
      <w:r w:rsidR="000F491F">
        <w:rPr/>
        <w:t xml:space="preserve">An overall rating </w:t>
      </w:r>
      <w:r w:rsidR="00712484">
        <w:rPr/>
        <w:t xml:space="preserve">on a visual analog scale </w:t>
      </w:r>
      <w:r w:rsidR="000F491F">
        <w:rPr/>
        <w:t xml:space="preserve">based on the client’s words and behavior across the whole 7-minute sample. Rate the client’s orientation along the spectrum from Strong Sustain/Resistance on one hand to Strong Change/Engagement on the other hand. It includes consideration of both the client’s personal, inner stance toward change as well as their social stance toward engaging with the </w:t>
      </w:r>
      <w:r w:rsidR="00F611C9">
        <w:rPr/>
        <w:t>counselor</w:t>
      </w:r>
      <w:r w:rsidR="000F491F">
        <w:rPr/>
        <w:t xml:space="preserve">. The CCO rating is about your holistic impression more than tallying instances of behavior. </w:t>
      </w:r>
      <w:r w:rsidR="00712484">
        <w:rPr/>
        <w:t xml:space="preserve">The </w:t>
      </w:r>
      <w:r w:rsidR="171CBD1F">
        <w:rPr/>
        <w:t>numeric</w:t>
      </w:r>
      <w:r w:rsidR="00712484">
        <w:rPr/>
        <w:t xml:space="preserve"> anchors below can be used to estimate marks on the visual scale.</w:t>
      </w:r>
    </w:p>
    <w:p w:rsidR="000F491F" w:rsidP="000F491F" w:rsidRDefault="000F491F" w14:paraId="2011EB7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533"/>
        <w:gridCol w:w="6328"/>
      </w:tblGrid>
      <w:tr w:rsidR="000F491F" w:rsidTr="6F2B8711" w14:paraId="4D6A9714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2501D" w:rsidR="000F491F" w:rsidP="00C33EB7" w:rsidRDefault="000F491F" w14:paraId="6A8362B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CCO Score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2501D" w:rsidR="000F491F" w:rsidP="00C33EB7" w:rsidRDefault="000F491F" w14:paraId="4D6FC81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2501D" w:rsidR="000F491F" w:rsidP="00C33EB7" w:rsidRDefault="000F491F" w14:paraId="545B4B75" w14:textId="77777777">
            <w:pPr>
              <w:rPr>
                <w:b/>
                <w:bCs/>
              </w:rPr>
            </w:pPr>
            <w:r w:rsidRPr="0082501D">
              <w:rPr>
                <w:b/>
                <w:bCs/>
              </w:rPr>
              <w:t>Anchors</w:t>
            </w:r>
          </w:p>
        </w:tc>
      </w:tr>
      <w:tr w:rsidR="000F491F" w:rsidTr="6F2B8711" w14:paraId="09A8B42F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0D32B05D" w14:textId="665D5026">
            <w:r w:rsidR="742CDCDB">
              <w:rPr/>
              <w:t>0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6CA487F2" w14:textId="77777777">
            <w:r>
              <w:t>Strong Sustain and/or</w:t>
            </w:r>
          </w:p>
          <w:p w:rsidR="000F491F" w:rsidP="00C33EB7" w:rsidRDefault="003119CB" w14:paraId="7F003689" w14:textId="30ACDEF8">
            <w:r>
              <w:t>Discord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0F491F" w:rsidRDefault="000F491F" w14:paraId="46392E10" w14:textId="77777777">
            <w:pPr>
              <w:pStyle w:val="ListParagraph"/>
              <w:numPr>
                <w:ilvl w:val="0"/>
                <w:numId w:val="8"/>
              </w:numPr>
            </w:pPr>
            <w:r>
              <w:t>Strong Sustain Talk. EG:</w:t>
            </w:r>
          </w:p>
          <w:p w:rsidR="000F491F" w:rsidP="000F491F" w:rsidRDefault="000F491F" w14:paraId="1AA9053D" w14:textId="77777777">
            <w:pPr>
              <w:pStyle w:val="ListParagraph"/>
              <w:numPr>
                <w:ilvl w:val="1"/>
                <w:numId w:val="8"/>
              </w:numPr>
            </w:pPr>
            <w:r>
              <w:t>“I just know I'm not going to do it.”</w:t>
            </w:r>
          </w:p>
          <w:p w:rsidR="000F491F" w:rsidP="000F491F" w:rsidRDefault="000F491F" w14:paraId="613ABE70" w14:textId="77777777">
            <w:pPr>
              <w:pStyle w:val="ListParagraph"/>
              <w:numPr>
                <w:ilvl w:val="1"/>
                <w:numId w:val="8"/>
              </w:numPr>
            </w:pPr>
            <w:r>
              <w:t>“I don’t really know why I came. Nothing helps.”</w:t>
            </w:r>
          </w:p>
          <w:p w:rsidR="000F491F" w:rsidP="000F491F" w:rsidRDefault="000F491F" w14:paraId="25A8C141" w14:textId="77777777">
            <w:pPr>
              <w:pStyle w:val="ListParagraph"/>
              <w:numPr>
                <w:ilvl w:val="1"/>
                <w:numId w:val="8"/>
              </w:numPr>
            </w:pPr>
            <w:r>
              <w:t>“I’m sorry, but this isn’t going to work.”</w:t>
            </w:r>
          </w:p>
          <w:p w:rsidR="000F491F" w:rsidP="00C33EB7" w:rsidRDefault="000F491F" w14:paraId="560AAA09" w14:textId="77777777">
            <w:pPr>
              <w:pStyle w:val="ListParagraph"/>
            </w:pPr>
            <w:r>
              <w:t>AND/OR</w:t>
            </w:r>
          </w:p>
          <w:p w:rsidR="000F491F" w:rsidP="000F491F" w:rsidRDefault="000F491F" w14:paraId="722A09C9" w14:textId="6015F4A2">
            <w:pPr>
              <w:pStyle w:val="ListParagraph"/>
              <w:numPr>
                <w:ilvl w:val="0"/>
                <w:numId w:val="8"/>
              </w:numPr>
            </w:pPr>
            <w:r>
              <w:t xml:space="preserve"> Strong </w:t>
            </w:r>
            <w:r w:rsidR="003119CB">
              <w:t>discord</w:t>
            </w:r>
            <w:r>
              <w:t xml:space="preserve"> / very low interpersonal engagement with the </w:t>
            </w:r>
            <w:r w:rsidR="00F611C9">
              <w:t>counselor</w:t>
            </w:r>
            <w:r>
              <w:t xml:space="preserve">. </w:t>
            </w:r>
            <w:r w:rsidR="00F611C9">
              <w:t>EG</w:t>
            </w:r>
            <w:r>
              <w:t>:</w:t>
            </w:r>
          </w:p>
          <w:p w:rsidR="000F491F" w:rsidP="000F491F" w:rsidRDefault="000F491F" w14:paraId="51C66126" w14:textId="77777777">
            <w:pPr>
              <w:pStyle w:val="ListParagraph"/>
              <w:numPr>
                <w:ilvl w:val="1"/>
                <w:numId w:val="8"/>
              </w:numPr>
            </w:pPr>
            <w:r>
              <w:t>“You’ll never understand me” or other “</w:t>
            </w:r>
            <w:proofErr w:type="gramStart"/>
            <w:r>
              <w:t>You</w:t>
            </w:r>
            <w:proofErr w:type="gramEnd"/>
            <w:r>
              <w:t>” statements</w:t>
            </w:r>
          </w:p>
          <w:p w:rsidR="000F491F" w:rsidP="000F491F" w:rsidRDefault="000F491F" w14:paraId="4289D5D5" w14:textId="77777777">
            <w:pPr>
              <w:pStyle w:val="ListParagraph"/>
              <w:numPr>
                <w:ilvl w:val="1"/>
                <w:numId w:val="8"/>
              </w:numPr>
            </w:pPr>
            <w:r>
              <w:t>Frequent rebuking of therapist reflections</w:t>
            </w:r>
          </w:p>
          <w:p w:rsidR="000F491F" w:rsidP="000F491F" w:rsidRDefault="000F491F" w14:paraId="3CDD1CDA" w14:textId="2A39B785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>Vocal tone or facial expressions indicat</w:t>
            </w:r>
            <w:r w:rsidR="00F611C9">
              <w:t>ing</w:t>
            </w:r>
            <w:r>
              <w:t xml:space="preserve"> frustration, hostility</w:t>
            </w:r>
          </w:p>
        </w:tc>
      </w:tr>
      <w:tr w:rsidR="000F491F" w:rsidTr="6F2B8711" w14:paraId="73E71B66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28153283" w14:textId="1C2CB223">
            <w:r w:rsidR="56DD0544">
              <w:rPr/>
              <w:t>33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503F9159" w14:textId="77777777">
            <w:r>
              <w:t>Mild Sustain or Resistance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0F491F" w:rsidRDefault="000F491F" w14:paraId="31B7E14B" w14:textId="77777777">
            <w:pPr>
              <w:pStyle w:val="ListParagraph"/>
              <w:numPr>
                <w:ilvl w:val="0"/>
                <w:numId w:val="8"/>
              </w:numPr>
            </w:pPr>
            <w:r>
              <w:t>Mild Sustain Talk. EG:</w:t>
            </w:r>
          </w:p>
          <w:p w:rsidR="000F491F" w:rsidP="000F491F" w:rsidRDefault="000F491F" w14:paraId="764ACB8A" w14:textId="77777777">
            <w:pPr>
              <w:pStyle w:val="ListParagraph"/>
              <w:numPr>
                <w:ilvl w:val="1"/>
                <w:numId w:val="8"/>
              </w:numPr>
            </w:pPr>
            <w:r>
              <w:t>“It’s hard to see how I’m going to be able to do it.”</w:t>
            </w:r>
          </w:p>
          <w:p w:rsidR="000F491F" w:rsidP="000F491F" w:rsidRDefault="000F491F" w14:paraId="2E6F7069" w14:textId="77777777">
            <w:pPr>
              <w:pStyle w:val="ListParagraph"/>
              <w:numPr>
                <w:ilvl w:val="1"/>
                <w:numId w:val="8"/>
              </w:numPr>
            </w:pPr>
            <w:r>
              <w:t>“I’m just so tired of trying.”</w:t>
            </w:r>
          </w:p>
          <w:p w:rsidR="000F491F" w:rsidP="00C33EB7" w:rsidRDefault="000F491F" w14:paraId="0438289E" w14:textId="77777777">
            <w:pPr>
              <w:pStyle w:val="ListParagraph"/>
            </w:pPr>
            <w:r>
              <w:t>AND/OR</w:t>
            </w:r>
          </w:p>
          <w:p w:rsidR="000F491F" w:rsidP="000F491F" w:rsidRDefault="000F491F" w14:paraId="797AD8E9" w14:textId="2E6A6C8C">
            <w:pPr>
              <w:pStyle w:val="ListParagraph"/>
              <w:numPr>
                <w:ilvl w:val="0"/>
                <w:numId w:val="8"/>
              </w:numPr>
            </w:pPr>
            <w:r>
              <w:t xml:space="preserve">Mild </w:t>
            </w:r>
            <w:r w:rsidR="003119CB">
              <w:t>discord</w:t>
            </w:r>
            <w:r>
              <w:t xml:space="preserve"> / low interpersonal engagement with the therapist. EG:</w:t>
            </w:r>
          </w:p>
          <w:p w:rsidR="000F491F" w:rsidP="000F491F" w:rsidRDefault="000F491F" w14:paraId="78E06697" w14:textId="77777777">
            <w:pPr>
              <w:pStyle w:val="ListParagraph"/>
              <w:numPr>
                <w:ilvl w:val="1"/>
                <w:numId w:val="8"/>
              </w:numPr>
            </w:pPr>
            <w:r>
              <w:t>Polite, but reserved</w:t>
            </w:r>
          </w:p>
          <w:p w:rsidR="000F491F" w:rsidP="000F491F" w:rsidRDefault="000F491F" w14:paraId="53CCAA1D" w14:textId="77777777">
            <w:pPr>
              <w:pStyle w:val="ListParagraph"/>
              <w:numPr>
                <w:ilvl w:val="1"/>
                <w:numId w:val="8"/>
              </w:numPr>
            </w:pPr>
            <w:r>
              <w:t>Poor eye contact</w:t>
            </w:r>
          </w:p>
          <w:p w:rsidR="000F491F" w:rsidP="000F491F" w:rsidRDefault="000F491F" w14:paraId="6DA6ECBB" w14:textId="77777777">
            <w:pPr>
              <w:pStyle w:val="ListParagraph"/>
              <w:numPr>
                <w:ilvl w:val="1"/>
                <w:numId w:val="8"/>
              </w:numPr>
            </w:pPr>
            <w:r>
              <w:t xml:space="preserve">1-2 instances of rebuking therapist reflections </w:t>
            </w:r>
          </w:p>
          <w:p w:rsidR="000F491F" w:rsidP="000F491F" w:rsidRDefault="000F491F" w14:paraId="37D4A5BD" w14:textId="77777777">
            <w:pPr>
              <w:pStyle w:val="ListParagraph"/>
              <w:numPr>
                <w:ilvl w:val="1"/>
                <w:numId w:val="8"/>
              </w:numPr>
            </w:pPr>
            <w:r>
              <w:t xml:space="preserve">Voice, </w:t>
            </w:r>
            <w:proofErr w:type="gramStart"/>
            <w:r>
              <w:t>face</w:t>
            </w:r>
            <w:proofErr w:type="gramEnd"/>
            <w:r>
              <w:t xml:space="preserve"> or behavior show mild boredom or frustration (e.g., checking watch)</w:t>
            </w:r>
          </w:p>
        </w:tc>
      </w:tr>
      <w:tr w:rsidR="000F491F" w:rsidTr="6F2B8711" w14:paraId="4764F35C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04130CCC" w14:textId="520DF55E">
            <w:r w:rsidR="0B346C5C">
              <w:rPr/>
              <w:t>66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69DEA195" w14:textId="77777777">
            <w:r>
              <w:t>Mild Change or Engagement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0F491F" w:rsidRDefault="000F491F" w14:paraId="1CE9C92B" w14:textId="77777777">
            <w:pPr>
              <w:pStyle w:val="ListParagraph"/>
              <w:numPr>
                <w:ilvl w:val="0"/>
                <w:numId w:val="8"/>
              </w:numPr>
            </w:pPr>
            <w:r>
              <w:t>Mild Change Talk. EG:</w:t>
            </w:r>
          </w:p>
          <w:p w:rsidR="000F491F" w:rsidP="000F491F" w:rsidRDefault="000F491F" w14:paraId="4FD729A6" w14:textId="2B4CEAF3">
            <w:pPr>
              <w:pStyle w:val="ListParagraph"/>
              <w:numPr>
                <w:ilvl w:val="1"/>
                <w:numId w:val="8"/>
              </w:numPr>
            </w:pPr>
            <w:r>
              <w:t xml:space="preserve">“I hope </w:t>
            </w:r>
            <w:r w:rsidR="00DE5EEF">
              <w:t>this</w:t>
            </w:r>
            <w:r>
              <w:t xml:space="preserve"> can help.”</w:t>
            </w:r>
          </w:p>
          <w:p w:rsidR="000F491F" w:rsidP="000F491F" w:rsidRDefault="000F491F" w14:paraId="0C659389" w14:textId="77777777">
            <w:pPr>
              <w:pStyle w:val="ListParagraph"/>
              <w:numPr>
                <w:ilvl w:val="1"/>
                <w:numId w:val="8"/>
              </w:numPr>
            </w:pPr>
            <w:r>
              <w:t>“I’m willing to try.”</w:t>
            </w:r>
          </w:p>
          <w:p w:rsidR="000F491F" w:rsidP="000F491F" w:rsidRDefault="000F491F" w14:paraId="2FD99429" w14:textId="77777777">
            <w:pPr>
              <w:pStyle w:val="ListParagraph"/>
              <w:numPr>
                <w:ilvl w:val="1"/>
                <w:numId w:val="8"/>
              </w:numPr>
            </w:pPr>
            <w:r>
              <w:t>“My wife really wants me to get help, and I owe it to her to try.”</w:t>
            </w:r>
          </w:p>
          <w:p w:rsidR="000F491F" w:rsidP="00C33EB7" w:rsidRDefault="000F491F" w14:paraId="4915B4DF" w14:textId="77777777">
            <w:r>
              <w:t xml:space="preserve">              AND/OR</w:t>
            </w:r>
          </w:p>
          <w:p w:rsidR="000F491F" w:rsidP="000F491F" w:rsidRDefault="000F491F" w14:paraId="60C8AFE4" w14:textId="6A697266">
            <w:pPr>
              <w:pStyle w:val="ListParagraph"/>
              <w:numPr>
                <w:ilvl w:val="0"/>
                <w:numId w:val="8"/>
              </w:numPr>
            </w:pPr>
            <w:r>
              <w:t xml:space="preserve">Mild evidence of engagement with the </w:t>
            </w:r>
            <w:r w:rsidR="00DE5EEF">
              <w:t>counselor</w:t>
            </w:r>
            <w:r>
              <w:t>. EG:</w:t>
            </w:r>
          </w:p>
          <w:p w:rsidR="000F491F" w:rsidP="000F491F" w:rsidRDefault="000F491F" w14:paraId="0E10B8B7" w14:textId="77777777">
            <w:pPr>
              <w:pStyle w:val="ListParagraph"/>
              <w:numPr>
                <w:ilvl w:val="1"/>
                <w:numId w:val="8"/>
              </w:numPr>
            </w:pPr>
            <w:r>
              <w:t>Appears to understand and want to continue engaging</w:t>
            </w:r>
          </w:p>
          <w:p w:rsidR="000F491F" w:rsidP="000F491F" w:rsidRDefault="000F491F" w14:paraId="328AF3C3" w14:textId="77777777">
            <w:pPr>
              <w:pStyle w:val="ListParagraph"/>
              <w:numPr>
                <w:ilvl w:val="1"/>
                <w:numId w:val="8"/>
              </w:numPr>
            </w:pPr>
            <w:r>
              <w:t>Smile or other behavioral evidence of true positive interpersonal feeling</w:t>
            </w:r>
          </w:p>
          <w:p w:rsidR="000F491F" w:rsidP="000F491F" w:rsidRDefault="000F491F" w14:paraId="17B64AEC" w14:textId="20D98514">
            <w:pPr>
              <w:pStyle w:val="ListParagraph"/>
              <w:numPr>
                <w:ilvl w:val="1"/>
                <w:numId w:val="8"/>
              </w:numPr>
            </w:pPr>
            <w:r>
              <w:t xml:space="preserve">Comment affirming/complimenting </w:t>
            </w:r>
            <w:r w:rsidR="00DE5EEF">
              <w:t>counselor</w:t>
            </w:r>
            <w:r>
              <w:t xml:space="preserve"> or </w:t>
            </w:r>
            <w:r w:rsidR="00DE5EEF">
              <w:t>counselor’s</w:t>
            </w:r>
            <w:r>
              <w:t xml:space="preserve"> statement</w:t>
            </w:r>
          </w:p>
        </w:tc>
      </w:tr>
      <w:tr w:rsidR="000F491F" w:rsidTr="6F2B8711" w14:paraId="22B2FF28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06D8F009" w14:textId="120F3B14">
            <w:r w:rsidR="21CB05B6">
              <w:rPr/>
              <w:t>100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C33EB7" w:rsidRDefault="000F491F" w14:paraId="4B7D340E" w14:textId="77777777">
            <w:r>
              <w:t>Strong Change or Engagement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491F" w:rsidP="000F491F" w:rsidRDefault="000F491F" w14:paraId="1D42CC10" w14:textId="77777777">
            <w:pPr>
              <w:pStyle w:val="ListParagraph"/>
              <w:numPr>
                <w:ilvl w:val="0"/>
                <w:numId w:val="8"/>
              </w:numPr>
            </w:pPr>
            <w:r>
              <w:t>Strong Change Talk. EG:</w:t>
            </w:r>
          </w:p>
          <w:p w:rsidR="000F491F" w:rsidP="000F491F" w:rsidRDefault="000F491F" w14:paraId="269B4686" w14:textId="77777777">
            <w:pPr>
              <w:pStyle w:val="ListParagraph"/>
              <w:numPr>
                <w:ilvl w:val="1"/>
                <w:numId w:val="8"/>
              </w:numPr>
            </w:pPr>
            <w:r>
              <w:t>“I just know I’m going to fix this.”</w:t>
            </w:r>
          </w:p>
          <w:p w:rsidR="000F491F" w:rsidP="000F491F" w:rsidRDefault="000F491F" w14:paraId="2DED4BD0" w14:textId="77777777">
            <w:pPr>
              <w:pStyle w:val="ListParagraph"/>
              <w:numPr>
                <w:ilvl w:val="1"/>
                <w:numId w:val="8"/>
              </w:numPr>
            </w:pPr>
            <w:r>
              <w:t>“I’m very motivated to change.”</w:t>
            </w:r>
          </w:p>
          <w:p w:rsidR="000F491F" w:rsidP="000F491F" w:rsidRDefault="000F491F" w14:paraId="038228D5" w14:textId="77777777">
            <w:pPr>
              <w:pStyle w:val="ListParagraph"/>
              <w:numPr>
                <w:ilvl w:val="1"/>
                <w:numId w:val="8"/>
              </w:numPr>
            </w:pPr>
            <w:r>
              <w:t>“I’ve got a good idea of what I want help with.”</w:t>
            </w:r>
          </w:p>
          <w:p w:rsidR="000F491F" w:rsidP="00C33EB7" w:rsidRDefault="000F491F" w14:paraId="336524AF" w14:textId="77777777">
            <w:pPr>
              <w:pStyle w:val="ListParagraph"/>
            </w:pPr>
            <w:r>
              <w:t>AND/OR</w:t>
            </w:r>
          </w:p>
          <w:p w:rsidR="000F491F" w:rsidP="000F491F" w:rsidRDefault="000F491F" w14:paraId="4A3D14FB" w14:textId="27C819FE">
            <w:pPr>
              <w:pStyle w:val="ListParagraph"/>
              <w:numPr>
                <w:ilvl w:val="0"/>
                <w:numId w:val="8"/>
              </w:numPr>
            </w:pPr>
            <w:r>
              <w:t xml:space="preserve"> Strong evidence of interpersonal engagement with the </w:t>
            </w:r>
            <w:r w:rsidR="00DE5EEF">
              <w:t>counselor</w:t>
            </w:r>
            <w:r>
              <w:t>. E.G.:</w:t>
            </w:r>
          </w:p>
          <w:p w:rsidR="000F491F" w:rsidP="000F491F" w:rsidRDefault="000F491F" w14:paraId="245ABEFF" w14:textId="1DCD265D">
            <w:pPr>
              <w:pStyle w:val="ListParagraph"/>
              <w:numPr>
                <w:ilvl w:val="1"/>
                <w:numId w:val="8"/>
              </w:numPr>
            </w:pPr>
            <w:r>
              <w:t xml:space="preserve">Highly engaged with conversation, appears to feel “on the same page” as </w:t>
            </w:r>
            <w:r w:rsidR="00DE5EEF">
              <w:t>counselor</w:t>
            </w:r>
          </w:p>
          <w:p w:rsidR="000F491F" w:rsidP="000F491F" w:rsidRDefault="000F491F" w14:paraId="485DFFFF" w14:textId="77777777">
            <w:pPr>
              <w:pStyle w:val="ListParagraph"/>
              <w:numPr>
                <w:ilvl w:val="1"/>
                <w:numId w:val="8"/>
              </w:numPr>
            </w:pPr>
            <w:r>
              <w:t>“That’s exactly right. You understand perfectly.”</w:t>
            </w:r>
          </w:p>
          <w:p w:rsidR="000F491F" w:rsidP="000F491F" w:rsidRDefault="000F491F" w14:paraId="5932BECA" w14:textId="317A473F">
            <w:pPr>
              <w:pStyle w:val="ListParagraph"/>
              <w:numPr>
                <w:ilvl w:val="1"/>
                <w:numId w:val="8"/>
              </w:numPr>
            </w:pPr>
            <w:r>
              <w:t xml:space="preserve">Frequent nodding, agreeing with </w:t>
            </w:r>
            <w:r w:rsidR="00DE5EEF">
              <w:t>counselor</w:t>
            </w:r>
            <w:r>
              <w:t xml:space="preserve"> reflections</w:t>
            </w:r>
          </w:p>
          <w:p w:rsidR="000F491F" w:rsidP="000F491F" w:rsidRDefault="000F491F" w14:paraId="0ACE2D78" w14:textId="77777777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>Vocal tone or facial expressions indicate appreciation</w:t>
            </w:r>
          </w:p>
        </w:tc>
      </w:tr>
    </w:tbl>
    <w:p w:rsidR="000F491F" w:rsidP="000F491F" w:rsidRDefault="000F491F" w14:paraId="47F35B9A" w14:textId="77777777"/>
    <w:p w:rsidR="000F491F" w:rsidP="000F491F" w:rsidRDefault="000F491F" w14:paraId="5E0DF404" w14:textId="77777777"/>
    <w:p w:rsidRPr="00C1592D" w:rsidR="00C1592D" w:rsidP="00C1592D" w:rsidRDefault="009B428E" w14:paraId="0AD66C4D" w14:textId="77777777">
      <w:pPr>
        <w:pStyle w:val="Heading3"/>
      </w:pPr>
      <w:r w:rsidRPr="00C1592D">
        <w:t>Therapist</w:t>
      </w:r>
      <w:r w:rsidRPr="00C1592D" w:rsidR="000F491F">
        <w:t xml:space="preserve"> </w:t>
      </w:r>
      <w:r w:rsidRPr="00C1592D" w:rsidR="00DE5EEF">
        <w:t>Stance</w:t>
      </w:r>
    </w:p>
    <w:p w:rsidR="00712484" w:rsidP="00712484" w:rsidRDefault="000F491F" w14:paraId="741A80D1" w14:textId="63609238">
      <w:r w:rsidRPr="007C5EE7">
        <w:t xml:space="preserve">An overall rating based on the </w:t>
      </w:r>
      <w:r w:rsidR="009B428E">
        <w:t>therapist’s</w:t>
      </w:r>
      <w:r w:rsidRPr="007C5EE7">
        <w:t xml:space="preserve"> words and behavior across the whole 7-minute sample. Rate the </w:t>
      </w:r>
      <w:r w:rsidR="009B428E">
        <w:t>therapist’s</w:t>
      </w:r>
      <w:r w:rsidRPr="007C5EE7">
        <w:t xml:space="preserve"> orientation along the spectrum from Following the client to Directing the client. Although </w:t>
      </w:r>
      <w:r w:rsidR="00DE5EEF">
        <w:t>this</w:t>
      </w:r>
      <w:r w:rsidRPr="007C5EE7">
        <w:t xml:space="preserve"> rating is holistic, specific tallied scores should be considered</w:t>
      </w:r>
      <w:r w:rsidRPr="00712484">
        <w:t>. Providing information e</w:t>
      </w:r>
      <w:r w:rsidRPr="00712484" w:rsidR="00DE5EEF">
        <w:t>i</w:t>
      </w:r>
      <w:r w:rsidRPr="00712484">
        <w:t xml:space="preserve">ther with or without permission contribute to more Directiveness in the sample. The </w:t>
      </w:r>
      <w:r w:rsidR="009B428E">
        <w:t>therapist</w:t>
      </w:r>
      <w:r w:rsidRPr="00712484">
        <w:t xml:space="preserve"> simply talking more </w:t>
      </w:r>
      <w:r w:rsidR="009B428E">
        <w:t>(</w:t>
      </w:r>
      <w:r w:rsidRPr="00712484">
        <w:t>vs. less</w:t>
      </w:r>
      <w:r w:rsidR="009B428E">
        <w:t>)</w:t>
      </w:r>
      <w:r w:rsidRPr="00712484">
        <w:t xml:space="preserve"> is also an indicator of greater Directiveness as the </w:t>
      </w:r>
      <w:r w:rsidRPr="00712484" w:rsidR="00DE5EEF">
        <w:t>counselor</w:t>
      </w:r>
      <w:r w:rsidRPr="007C5EE7">
        <w:t xml:space="preserve"> is exerting more influence on the session.</w:t>
      </w:r>
      <w:r w:rsidR="00712484">
        <w:t xml:space="preserve"> The 1-4 anchors below can be used to estimate marks on the visual scale.</w:t>
      </w:r>
    </w:p>
    <w:p w:rsidRPr="007C5EE7" w:rsidR="000F491F" w:rsidP="000F491F" w:rsidRDefault="000F491F" w14:paraId="58572BD2" w14:textId="37CCC40B"/>
    <w:p w:rsidRPr="007C5EE7" w:rsidR="000F491F" w:rsidP="000F491F" w:rsidRDefault="000F491F" w14:paraId="2339067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03"/>
        <w:gridCol w:w="6269"/>
      </w:tblGrid>
      <w:tr w:rsidRPr="007C5EE7" w:rsidR="000F491F" w:rsidTr="00C33EB7" w14:paraId="788535CD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5DBA8BCD" w14:textId="7B0AE1A6">
            <w:pPr>
              <w:rPr>
                <w:b/>
                <w:bCs/>
              </w:rPr>
            </w:pPr>
            <w:r w:rsidRPr="007C5EE7">
              <w:rPr>
                <w:b/>
                <w:bCs/>
              </w:rPr>
              <w:t>Score</w:t>
            </w:r>
            <w:r w:rsidR="00712484">
              <w:rPr>
                <w:b/>
                <w:bCs/>
              </w:rPr>
              <w:t xml:space="preserve"> Anchors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58921F9F" w14:textId="77777777">
            <w:pPr>
              <w:rPr>
                <w:b/>
                <w:bCs/>
              </w:rPr>
            </w:pPr>
            <w:r w:rsidRPr="007C5EE7">
              <w:rPr>
                <w:b/>
                <w:bCs/>
              </w:rPr>
              <w:t>Label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78D40308" w14:textId="77777777">
            <w:pPr>
              <w:rPr>
                <w:b/>
                <w:bCs/>
              </w:rPr>
            </w:pPr>
            <w:r w:rsidRPr="007C5EE7">
              <w:rPr>
                <w:b/>
                <w:bCs/>
              </w:rPr>
              <w:t>Anchors</w:t>
            </w:r>
          </w:p>
        </w:tc>
      </w:tr>
      <w:tr w:rsidRPr="007C5EE7" w:rsidR="000F491F" w:rsidTr="00C33EB7" w14:paraId="30CF6081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296DE8E5" w14:textId="77777777">
            <w:r w:rsidRPr="007C5EE7">
              <w:t>1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788C508F" w14:textId="77777777">
            <w:r w:rsidRPr="007C5EE7">
              <w:t>Strong Following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0F491F" w:rsidRDefault="000F491F" w14:paraId="39FB8712" w14:textId="469BE456">
            <w:pPr>
              <w:pStyle w:val="ListParagraph"/>
              <w:numPr>
                <w:ilvl w:val="0"/>
                <w:numId w:val="8"/>
              </w:numPr>
            </w:pPr>
            <w:r w:rsidRPr="007C5EE7">
              <w:t>More Non</w:t>
            </w:r>
            <w:r w:rsidR="009B428E">
              <w:t>-d</w:t>
            </w:r>
            <w:r w:rsidRPr="007C5EE7">
              <w:t>irective than Directive OQ’s</w:t>
            </w:r>
          </w:p>
          <w:p w:rsidRPr="007C5EE7" w:rsidR="000F491F" w:rsidP="000F491F" w:rsidRDefault="000F491F" w14:paraId="0179809B" w14:textId="0ABB740A">
            <w:pPr>
              <w:pStyle w:val="ListParagraph"/>
              <w:numPr>
                <w:ilvl w:val="0"/>
                <w:numId w:val="8"/>
              </w:numPr>
            </w:pPr>
            <w:r w:rsidRPr="007C5EE7">
              <w:t xml:space="preserve">No </w:t>
            </w:r>
            <w:r w:rsidR="009B428E">
              <w:t>Roadblocks</w:t>
            </w:r>
          </w:p>
          <w:p w:rsidRPr="007C5EE7" w:rsidR="000F491F" w:rsidP="000F491F" w:rsidRDefault="000F491F" w14:paraId="2D475D3A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May include one or more silences</w:t>
            </w:r>
          </w:p>
          <w:p w:rsidRPr="007C5EE7" w:rsidR="000F491F" w:rsidP="000F491F" w:rsidRDefault="000F491F" w14:paraId="25D04647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May include some Circling the Drain – moments when client seems open to direction, but therapist does not provide it</w:t>
            </w:r>
          </w:p>
          <w:p w:rsidRPr="007C5EE7" w:rsidR="000F491F" w:rsidP="000F491F" w:rsidRDefault="000F491F" w14:paraId="4224C65B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 xml:space="preserve">Therapist provides no or very little information </w:t>
            </w:r>
          </w:p>
          <w:p w:rsidRPr="007C5EE7" w:rsidR="000F491F" w:rsidP="000F491F" w:rsidRDefault="000F491F" w14:paraId="17DA67DE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Therapist provides very little influence on session</w:t>
            </w:r>
          </w:p>
        </w:tc>
      </w:tr>
      <w:tr w:rsidRPr="007C5EE7" w:rsidR="000F491F" w:rsidTr="00C33EB7" w14:paraId="1C67710B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1EB5F8D3" w14:textId="77777777">
            <w:r w:rsidRPr="007C5EE7">
              <w:t>2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461786D3" w14:textId="77777777">
            <w:r w:rsidRPr="007C5EE7">
              <w:t>Mild Following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0F491F" w:rsidRDefault="000F491F" w14:paraId="0F9C3422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Directiveness is infrequent, mild, and may be in response to client request (e.g., “Can you give me advice?”)</w:t>
            </w:r>
          </w:p>
          <w:p w:rsidRPr="007C5EE7" w:rsidR="000F491F" w:rsidP="000F491F" w:rsidRDefault="000F491F" w14:paraId="7688A9E8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 xml:space="preserve">At least two </w:t>
            </w:r>
            <w:proofErr w:type="spellStart"/>
            <w:r w:rsidRPr="007C5EE7">
              <w:t>NonDirective</w:t>
            </w:r>
            <w:proofErr w:type="spellEnd"/>
            <w:r w:rsidRPr="007C5EE7">
              <w:t xml:space="preserve"> OQ’s</w:t>
            </w:r>
          </w:p>
          <w:p w:rsidRPr="007C5EE7" w:rsidR="000F491F" w:rsidP="000F491F" w:rsidRDefault="000F491F" w14:paraId="73EB13E7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Therapist exerts some influence on session, such as through thought-provoking complex reflections.</w:t>
            </w:r>
          </w:p>
        </w:tc>
      </w:tr>
      <w:tr w:rsidRPr="007C5EE7" w:rsidR="000F491F" w:rsidTr="00C33EB7" w14:paraId="0DAE62B7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47686AAB" w14:textId="77777777">
            <w:r w:rsidRPr="007C5EE7">
              <w:t>3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0BD0FA64" w14:textId="77777777">
            <w:r w:rsidRPr="007C5EE7">
              <w:t>Mild Directing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0F491F" w:rsidRDefault="000F491F" w14:paraId="6B2280C1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 xml:space="preserve">More Directive than </w:t>
            </w:r>
            <w:proofErr w:type="spellStart"/>
            <w:r w:rsidRPr="007C5EE7">
              <w:t>NonDirective</w:t>
            </w:r>
            <w:proofErr w:type="spellEnd"/>
            <w:r w:rsidRPr="007C5EE7">
              <w:t xml:space="preserve"> OQ’s</w:t>
            </w:r>
          </w:p>
          <w:p w:rsidRPr="007C5EE7" w:rsidR="000F491F" w:rsidP="000F491F" w:rsidRDefault="000F491F" w14:paraId="25B24F52" w14:textId="5FCCBE69">
            <w:pPr>
              <w:pStyle w:val="ListParagraph"/>
              <w:numPr>
                <w:ilvl w:val="0"/>
                <w:numId w:val="8"/>
              </w:numPr>
            </w:pPr>
            <w:r w:rsidRPr="007C5EE7">
              <w:t xml:space="preserve">Some evidence of strategic question-asking. For example, mild bias toward </w:t>
            </w:r>
            <w:r w:rsidR="009B428E">
              <w:t>Evoking Change Talk vs evoking Sustain Talk</w:t>
            </w:r>
            <w:r w:rsidRPr="007C5EE7">
              <w:t>.</w:t>
            </w:r>
          </w:p>
          <w:p w:rsidRPr="007C5EE7" w:rsidR="000F491F" w:rsidP="000F491F" w:rsidRDefault="000F491F" w14:paraId="4499C326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Therapist may bring in action orientation</w:t>
            </w:r>
          </w:p>
          <w:p w:rsidRPr="007C5EE7" w:rsidR="000F491F" w:rsidP="000F491F" w:rsidRDefault="000F491F" w14:paraId="59E051C9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Therapist’s bias toward Change may be palpable</w:t>
            </w:r>
          </w:p>
        </w:tc>
      </w:tr>
      <w:tr w:rsidR="000F491F" w:rsidTr="00C33EB7" w14:paraId="41CE8472" w14:textId="77777777">
        <w:tc>
          <w:tcPr>
            <w:tcW w:w="1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760DC006" w14:textId="77777777">
            <w:r w:rsidRPr="007C5EE7">
              <w:t>4</w:t>
            </w:r>
          </w:p>
        </w:tc>
        <w:tc>
          <w:tcPr>
            <w:tcW w:w="15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C33EB7" w:rsidRDefault="000F491F" w14:paraId="088C9334" w14:textId="77777777">
            <w:r w:rsidRPr="007C5EE7">
              <w:t>Strong Directing</w:t>
            </w:r>
          </w:p>
        </w:tc>
        <w:tc>
          <w:tcPr>
            <w:tcW w:w="6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7C5EE7" w:rsidR="000F491F" w:rsidP="000F491F" w:rsidRDefault="000F491F" w14:paraId="13F7F075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 xml:space="preserve">More Directive than </w:t>
            </w:r>
            <w:proofErr w:type="spellStart"/>
            <w:r w:rsidRPr="007C5EE7">
              <w:t>NonDirective</w:t>
            </w:r>
            <w:proofErr w:type="spellEnd"/>
            <w:r w:rsidRPr="007C5EE7">
              <w:t xml:space="preserve"> OQ’s</w:t>
            </w:r>
          </w:p>
          <w:p w:rsidRPr="007C5EE7" w:rsidR="000F491F" w:rsidP="000F491F" w:rsidRDefault="000F491F" w14:paraId="29D085AF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t>Clear evidence of therapist focus/strategy behind question-asking</w:t>
            </w:r>
          </w:p>
          <w:p w:rsidRPr="007C5EE7" w:rsidR="000F491F" w:rsidP="000F491F" w:rsidRDefault="000F491F" w14:paraId="3FA5417F" w14:textId="77777777">
            <w:pPr>
              <w:pStyle w:val="ListParagraph"/>
              <w:numPr>
                <w:ilvl w:val="0"/>
                <w:numId w:val="8"/>
              </w:numPr>
            </w:pPr>
            <w:r w:rsidRPr="007C5EE7">
              <w:lastRenderedPageBreak/>
              <w:t>At least one instance of providing information or advice (whether it is with or without permission)</w:t>
            </w:r>
          </w:p>
        </w:tc>
      </w:tr>
    </w:tbl>
    <w:p w:rsidR="000F491F" w:rsidP="000F491F" w:rsidRDefault="000F491F" w14:paraId="2ABBE50E" w14:textId="26A4583E"/>
    <w:p w:rsidR="00C1592D" w:rsidP="000F491F" w:rsidRDefault="00C1592D" w14:paraId="09DA1360" w14:textId="0E25FCFB"/>
    <w:p w:rsidR="00C1592D" w:rsidP="00C1592D" w:rsidRDefault="00C1592D" w14:paraId="6266D803" w14:textId="6115FD46">
      <w:pPr>
        <w:pStyle w:val="Heading2"/>
      </w:pPr>
      <w:r>
        <w:t>Tools</w:t>
      </w:r>
    </w:p>
    <w:p w:rsidRPr="00C1592D" w:rsidR="00C1592D" w:rsidP="00C1592D" w:rsidRDefault="00CD0984" w14:paraId="23A24F2E" w14:textId="669A95C3">
      <w:r>
        <w:t xml:space="preserve">Write down the timestamp (e.g., 2:53) when you perceive the therapist using one of the techniques listed in the Tools table at the bottom of the feedback form. Optionally, you may also write a Comment that is either objective or complimentary. Please do </w:t>
      </w:r>
      <w:r w:rsidRPr="00DE15A7">
        <w:rPr>
          <w:u w:val="single"/>
        </w:rPr>
        <w:t>not</w:t>
      </w:r>
      <w:r>
        <w:t xml:space="preserve"> include </w:t>
      </w:r>
      <w:r w:rsidR="009534F4">
        <w:t xml:space="preserve">non-specific </w:t>
      </w:r>
      <w:r>
        <w:t>critique here</w:t>
      </w:r>
      <w:r w:rsidR="00DE15A7">
        <w:t xml:space="preserve"> (e.g., “I wasn't feeling it.”)</w:t>
      </w:r>
      <w:r>
        <w:t>.</w:t>
      </w:r>
    </w:p>
    <w:p w:rsidRPr="00262903" w:rsidR="000F491F" w:rsidP="00CD0F65" w:rsidRDefault="000F491F" w14:paraId="31146D3A" w14:textId="77777777"/>
    <w:sectPr w:rsidRPr="00262903" w:rsidR="000F491F" w:rsidSect="00700C32">
      <w:footerReference w:type="even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6B6" w:rsidP="00987D6D" w:rsidRDefault="001D26B6" w14:paraId="38BB007E" w14:textId="77777777">
      <w:r>
        <w:separator/>
      </w:r>
    </w:p>
  </w:endnote>
  <w:endnote w:type="continuationSeparator" w:id="0">
    <w:p w:rsidR="001D26B6" w:rsidP="00987D6D" w:rsidRDefault="001D26B6" w14:paraId="45EF9F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D6D" w:rsidP="0031276C" w:rsidRDefault="00987D6D" w14:paraId="26A166D0" w14:textId="186978E8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87D6D" w:rsidP="00987D6D" w:rsidRDefault="00987D6D" w14:paraId="12461BB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2206450"/>
      <w:docPartObj>
        <w:docPartGallery w:val="Page Numbers (Bottom of Page)"/>
        <w:docPartUnique/>
      </w:docPartObj>
    </w:sdtPr>
    <w:sdtContent>
      <w:p w:rsidR="00987D6D" w:rsidP="0031276C" w:rsidRDefault="00987D6D" w14:paraId="73340939" w14:textId="6F103DF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87D6D" w:rsidP="00987D6D" w:rsidRDefault="00987D6D" w14:paraId="4ECB958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6B6" w:rsidP="00987D6D" w:rsidRDefault="001D26B6" w14:paraId="4DC6DADD" w14:textId="77777777">
      <w:r>
        <w:separator/>
      </w:r>
    </w:p>
  </w:footnote>
  <w:footnote w:type="continuationSeparator" w:id="0">
    <w:p w:rsidR="001D26B6" w:rsidP="00987D6D" w:rsidRDefault="001D26B6" w14:paraId="558DA97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C2B"/>
    <w:multiLevelType w:val="hybridMultilevel"/>
    <w:tmpl w:val="E44251DC"/>
    <w:lvl w:ilvl="0" w:tplc="9FDC308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C6EF8"/>
    <w:multiLevelType w:val="hybridMultilevel"/>
    <w:tmpl w:val="E9F2A112"/>
    <w:lvl w:ilvl="0" w:tplc="9FDC3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C22636"/>
    <w:multiLevelType w:val="hybridMultilevel"/>
    <w:tmpl w:val="FBBA97BA"/>
    <w:lvl w:ilvl="0" w:tplc="E1C6F622">
      <w:start w:val="17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3E8693B"/>
    <w:multiLevelType w:val="hybridMultilevel"/>
    <w:tmpl w:val="6978ABC2"/>
    <w:lvl w:ilvl="0" w:tplc="9FDC3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30755E"/>
    <w:multiLevelType w:val="hybridMultilevel"/>
    <w:tmpl w:val="2F20565E"/>
    <w:lvl w:ilvl="0" w:tplc="9FDC3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C55EBA"/>
    <w:multiLevelType w:val="hybridMultilevel"/>
    <w:tmpl w:val="BEB47B86"/>
    <w:lvl w:ilvl="0" w:tplc="9FDC3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BC53A0"/>
    <w:multiLevelType w:val="hybridMultilevel"/>
    <w:tmpl w:val="B53647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5E7F39"/>
    <w:multiLevelType w:val="hybridMultilevel"/>
    <w:tmpl w:val="29F647BC"/>
    <w:lvl w:ilvl="0" w:tplc="D966C9A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7466942">
    <w:abstractNumId w:val="3"/>
  </w:num>
  <w:num w:numId="2" w16cid:durableId="1444569039">
    <w:abstractNumId w:val="0"/>
  </w:num>
  <w:num w:numId="3" w16cid:durableId="1220165609">
    <w:abstractNumId w:val="2"/>
  </w:num>
  <w:num w:numId="4" w16cid:durableId="475222071">
    <w:abstractNumId w:val="1"/>
  </w:num>
  <w:num w:numId="5" w16cid:durableId="677002311">
    <w:abstractNumId w:val="4"/>
  </w:num>
  <w:num w:numId="6" w16cid:durableId="1051929866">
    <w:abstractNumId w:val="6"/>
  </w:num>
  <w:num w:numId="7" w16cid:durableId="1642533986">
    <w:abstractNumId w:val="5"/>
  </w:num>
  <w:num w:numId="8" w16cid:durableId="990520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AB"/>
    <w:rsid w:val="0000444C"/>
    <w:rsid w:val="00073FF2"/>
    <w:rsid w:val="000B0EFC"/>
    <w:rsid w:val="000F229C"/>
    <w:rsid w:val="000F491F"/>
    <w:rsid w:val="00140894"/>
    <w:rsid w:val="00142051"/>
    <w:rsid w:val="001A4D40"/>
    <w:rsid w:val="001D26B6"/>
    <w:rsid w:val="001F2992"/>
    <w:rsid w:val="002017E7"/>
    <w:rsid w:val="00262903"/>
    <w:rsid w:val="00275418"/>
    <w:rsid w:val="00281F3D"/>
    <w:rsid w:val="002821B9"/>
    <w:rsid w:val="00284516"/>
    <w:rsid w:val="00295819"/>
    <w:rsid w:val="003119CB"/>
    <w:rsid w:val="00366739"/>
    <w:rsid w:val="003A416B"/>
    <w:rsid w:val="003F0864"/>
    <w:rsid w:val="003F6C2B"/>
    <w:rsid w:val="004064FE"/>
    <w:rsid w:val="004079E7"/>
    <w:rsid w:val="005326F3"/>
    <w:rsid w:val="006151AB"/>
    <w:rsid w:val="00654EC0"/>
    <w:rsid w:val="006A20B4"/>
    <w:rsid w:val="006B38CE"/>
    <w:rsid w:val="00700C32"/>
    <w:rsid w:val="00703A4D"/>
    <w:rsid w:val="00712484"/>
    <w:rsid w:val="0087469F"/>
    <w:rsid w:val="00894E21"/>
    <w:rsid w:val="008B6262"/>
    <w:rsid w:val="008F6840"/>
    <w:rsid w:val="0094314E"/>
    <w:rsid w:val="009534F4"/>
    <w:rsid w:val="009550BD"/>
    <w:rsid w:val="00961E21"/>
    <w:rsid w:val="009625FF"/>
    <w:rsid w:val="00987A63"/>
    <w:rsid w:val="00987D6D"/>
    <w:rsid w:val="00990AAB"/>
    <w:rsid w:val="009A6584"/>
    <w:rsid w:val="009B428E"/>
    <w:rsid w:val="009C2C98"/>
    <w:rsid w:val="009D4858"/>
    <w:rsid w:val="009D7FA1"/>
    <w:rsid w:val="00A22818"/>
    <w:rsid w:val="00A8648D"/>
    <w:rsid w:val="00AC120A"/>
    <w:rsid w:val="00AC77A6"/>
    <w:rsid w:val="00AF462D"/>
    <w:rsid w:val="00B167AF"/>
    <w:rsid w:val="00B21ECA"/>
    <w:rsid w:val="00B433A3"/>
    <w:rsid w:val="00B53610"/>
    <w:rsid w:val="00BF0B41"/>
    <w:rsid w:val="00BF17B3"/>
    <w:rsid w:val="00C1592D"/>
    <w:rsid w:val="00C66925"/>
    <w:rsid w:val="00C7080C"/>
    <w:rsid w:val="00C9021F"/>
    <w:rsid w:val="00CA694F"/>
    <w:rsid w:val="00CD0984"/>
    <w:rsid w:val="00CD0F65"/>
    <w:rsid w:val="00DB5897"/>
    <w:rsid w:val="00DE15A7"/>
    <w:rsid w:val="00DE2B96"/>
    <w:rsid w:val="00DE5EEF"/>
    <w:rsid w:val="00E012A3"/>
    <w:rsid w:val="00E06B6F"/>
    <w:rsid w:val="00E31250"/>
    <w:rsid w:val="00EF35EB"/>
    <w:rsid w:val="00F41373"/>
    <w:rsid w:val="00F516F7"/>
    <w:rsid w:val="00F611C9"/>
    <w:rsid w:val="00F81571"/>
    <w:rsid w:val="00F9511D"/>
    <w:rsid w:val="00FC22C9"/>
    <w:rsid w:val="00FC75C0"/>
    <w:rsid w:val="00FD1876"/>
    <w:rsid w:val="00FF723F"/>
    <w:rsid w:val="0397882F"/>
    <w:rsid w:val="0A17F8B8"/>
    <w:rsid w:val="0B346C5C"/>
    <w:rsid w:val="11EC5C6D"/>
    <w:rsid w:val="171CBD1F"/>
    <w:rsid w:val="21CB05B6"/>
    <w:rsid w:val="272BDBD5"/>
    <w:rsid w:val="2855388C"/>
    <w:rsid w:val="2C60ADB1"/>
    <w:rsid w:val="336D5264"/>
    <w:rsid w:val="350922C5"/>
    <w:rsid w:val="361CD2FE"/>
    <w:rsid w:val="37FEA607"/>
    <w:rsid w:val="3B952313"/>
    <w:rsid w:val="4FA0C36B"/>
    <w:rsid w:val="56DD0544"/>
    <w:rsid w:val="6F2B8711"/>
    <w:rsid w:val="742CDCDB"/>
    <w:rsid w:val="7A4C7FAD"/>
    <w:rsid w:val="7FD9E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D955A"/>
  <w14:defaultImageDpi w14:val="32767"/>
  <w15:chartTrackingRefBased/>
  <w15:docId w15:val="{E197C04E-08B7-504E-9EC3-A6707DB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51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F6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87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D0F6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0F6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0F6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4516"/>
    <w:pPr>
      <w:ind w:left="720"/>
      <w:contextualSpacing/>
    </w:pPr>
  </w:style>
  <w:style w:type="paragraph" w:styleId="paragraph" w:customStyle="1">
    <w:name w:val="paragraph"/>
    <w:basedOn w:val="Normal"/>
    <w:rsid w:val="0028451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84516"/>
  </w:style>
  <w:style w:type="character" w:styleId="eop" w:customStyle="1">
    <w:name w:val="eop"/>
    <w:basedOn w:val="DefaultParagraphFont"/>
    <w:rsid w:val="00284516"/>
  </w:style>
  <w:style w:type="character" w:styleId="Heading1Char" w:customStyle="1">
    <w:name w:val="Heading 1 Char"/>
    <w:basedOn w:val="DefaultParagraphFont"/>
    <w:link w:val="Heading1"/>
    <w:uiPriority w:val="9"/>
    <w:rsid w:val="0028451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FD1876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87D6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7D6D"/>
  </w:style>
  <w:style w:type="character" w:styleId="PageNumber">
    <w:name w:val="page number"/>
    <w:basedOn w:val="DefaultParagraphFont"/>
    <w:uiPriority w:val="99"/>
    <w:semiHidden/>
    <w:unhideWhenUsed/>
    <w:rsid w:val="00987D6D"/>
  </w:style>
  <w:style w:type="table" w:styleId="TableGrid">
    <w:name w:val="Table Grid"/>
    <w:basedOn w:val="TableNormal"/>
    <w:uiPriority w:val="39"/>
    <w:rsid w:val="000F49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b17ae88776e42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2000-a89e-4ee3-9654-1b4fc1f06ed0}"/>
      </w:docPartPr>
      <w:docPartBody>
        <w:p w14:paraId="3BD5D6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EA4930000244988B035CEB379DBEF" ma:contentTypeVersion="9" ma:contentTypeDescription="Create a new document." ma:contentTypeScope="" ma:versionID="bc711ca7d89c7e6fb0d838ea1e15b1ee">
  <xsd:schema xmlns:xsd="http://www.w3.org/2001/XMLSchema" xmlns:xs="http://www.w3.org/2001/XMLSchema" xmlns:p="http://schemas.microsoft.com/office/2006/metadata/properties" xmlns:ns2="a5c66dd2-2753-4104-8b3c-cc8c118fc074" xmlns:ns3="e1bef6c8-173a-4555-b1fe-76ed5a9a106a" targetNamespace="http://schemas.microsoft.com/office/2006/metadata/properties" ma:root="true" ma:fieldsID="002b838f5fb1cf32db711bf3a44ad181" ns2:_="" ns3:_="">
    <xsd:import namespace="a5c66dd2-2753-4104-8b3c-cc8c118fc074"/>
    <xsd:import namespace="e1bef6c8-173a-4555-b1fe-76ed5a9a1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6dd2-2753-4104-8b3c-cc8c118f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f6c8-173a-4555-b1fe-76ed5a9a1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297A3-1DAD-48E6-944E-CD27DBD3B917}"/>
</file>

<file path=customXml/itemProps2.xml><?xml version="1.0" encoding="utf-8"?>
<ds:datastoreItem xmlns:ds="http://schemas.openxmlformats.org/officeDocument/2006/customXml" ds:itemID="{94DE5605-4D10-4ABE-AF05-A24809A8B17A}"/>
</file>

<file path=customXml/itemProps3.xml><?xml version="1.0" encoding="utf-8"?>
<ds:datastoreItem xmlns:ds="http://schemas.openxmlformats.org/officeDocument/2006/customXml" ds:itemID="{638D4CD8-6567-4DFB-9E6D-EBCBCF039F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David</dc:creator>
  <cp:keywords/>
  <dc:description/>
  <cp:lastModifiedBy>Roberts, David</cp:lastModifiedBy>
  <cp:revision>16</cp:revision>
  <dcterms:created xsi:type="dcterms:W3CDTF">2023-01-18T17:22:00Z</dcterms:created>
  <dcterms:modified xsi:type="dcterms:W3CDTF">2023-03-04T15:11:51Z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0x0101004B1EA4930000244988B035CEB379DBEF</vt:lpwstr>
  </property>
</Properties>
</file>